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1.png" ContentType="image/png"/>
  <Override PartName="/word/media/rId73.png" ContentType="image/png"/>
  <Override PartName="/word/media/rId23.png" ContentType="image/png"/>
  <Override PartName="/word/media/rId28.png" ContentType="image/png"/>
  <Override PartName="/word/media/rId66.png" ContentType="image/png"/>
  <Override PartName="/word/media/rId50.png" ContentType="image/png"/>
  <Override PartName="/word/media/rId55.png" ContentType="image/png"/>
  <Override PartName="/word/media/rId45.png" ContentType="image/png"/>
  <Override PartName="/word/media/rId53.png" ContentType="image/png"/>
  <Override PartName="/word/media/rId26.jpg" ContentType="image/jpeg"/>
  <Override PartName="/word/media/rId60.png" ContentType="image/png"/>
  <Override PartName="/word/media/rId58.png" ContentType="image/png"/>
  <Override PartName="/word/media/rId69.jpg" ContentType="image/jpeg"/>
  <Override PartName="/word/media/rId63.jpg" ContentType="image/jpeg"/>
  <Override PartName="/word/media/rId21.jpg" ContentType="image/jpe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a1"/>
      </w:pPr>
      <w:r>
        <w:t xml:space="preserve">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pPr>
        <w:pStyle w:val="a1"/>
      </w:pPr>
      <w:r>
        <w:t xml:space="preserve">本设计以STM32F103RET6单片机作为控制核心，加之温湿度传感器，称重传感器，桶满（红外）传感器等多种传感器和推杆等外设，实现了实时采集垃圾桶内部的状态信息，且可通过推杆控制桶盖的自动开启，构成了一个集状态监测和智能控制功能为一体的智能垃圾桶数据采集和控制终端。</w:t>
      </w:r>
    </w:p>
    <w:p>
      <w:pPr>
        <w:pStyle w:val="a1"/>
      </w:pPr>
      <w:r>
        <w:t xml:space="preserve">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a1"/>
      </w:pPr>
      <w:r>
        <w:t xml:space="preserve">数据库中存储的垃圾桶实时状态数据可以驱动多种应用，本设计平实现的</w:t>
      </w:r>
      <w:r>
        <w:t xml:space="preserve">“</w:t>
      </w:r>
      <w:r>
        <w:t xml:space="preserve">智慧城市垃圾桶信息化台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a1"/>
      </w:pPr>
      <w:r>
        <w:t xml:space="preserve">　　同时本设计结合积分系统，对于积极分类投放生活垃圾的居民予以积分奖励，可以大大提高居民的垃圾分类意识和积极性，将垃圾分类回收落到实处。</w:t>
      </w:r>
    </w:p>
    <w:p>
      <w:pPr>
        <w:pStyle w:val="a1"/>
      </w:pPr>
      <w:r>
        <w:t xml:space="preserve">关键词：物联网，智慧城市，嵌入式系统，大数据</w:t>
      </w:r>
    </w:p>
    <w:p>
      <w:pPr>
        <w:pStyle w:val="a1"/>
      </w:pPr>
      <w:r>
        <w:t xml:space="preserve">ABSTRACT</w:t>
      </w:r>
    </w:p>
    <w:p>
      <w:pPr>
        <w:pStyle w:val="a1"/>
      </w:pPr>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a1"/>
      </w:pPr>
      <w:r>
        <w:t xml:space="preserve">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a1"/>
      </w:pPr>
      <w:r>
        <w:t xml:space="preserve">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a1"/>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生态环境与每个人都息息相关，它的好坏将不仅仅关乎动植物的生存，也会直接或间接地影响人类的身体健康</w:t>
      </w:r>
      <w:r>
        <w:rPr>
          <w:vertAlign w:val="superscript"/>
        </w:rPr>
        <w:t xml:space="preserve">[</w:t>
      </w:r>
      <w:hyperlink w:anchor="ref-kumar2016">
        <w:r>
          <w:rPr>
            <w:rStyle w:val="af2"/>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。习近平总书记在党的十九大报告中指出：绿水青山就是金山银山，更是揭示了生态环境对于人类生产生活的重要关系。</w:t>
      </w:r>
    </w:p>
    <w:p>
      <w:pPr>
        <w:pStyle w:val="a1"/>
      </w:pPr>
      <w:r>
        <w:t xml:space="preserve">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2"/>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2"/>
            <w:vertAlign w:val="superscript"/>
          </w:rPr>
          <w:t xml:space="preserve">3</w:t>
        </w:r>
      </w:hyperlink>
      <w:r>
        <w:rPr>
          <w:vertAlign w:val="superscript"/>
        </w:rPr>
        <w:t xml:space="preserve">]</w:t>
      </w:r>
      <w:r>
        <w:t xml:space="preserve">。</w:t>
      </w:r>
    </w:p>
    <w:p>
      <w:pPr>
        <w:pStyle w:val="a1"/>
      </w:pPr>
      <w:r>
        <w:t xml:space="preserve">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2"/>
            <w:vertAlign w:val="superscript"/>
          </w:rPr>
          <w:t xml:space="preserve">4</w:t>
        </w:r>
      </w:hyperlink>
      <w:r>
        <w:rPr>
          <w:vertAlign w:val="superscript"/>
        </w:rPr>
        <w:t xml:space="preserve">]</w:t>
      </w:r>
      <w:r>
        <w:t xml:space="preserve">。然而有调查指出，上海市的垃圾分类仍存在部分问题，如分类细则逻辑较弱，让人难以理解和分辨</w:t>
      </w:r>
      <w:r>
        <w:rPr>
          <w:vertAlign w:val="superscript"/>
        </w:rPr>
        <w:t xml:space="preserve">[</w:t>
      </w:r>
      <w:hyperlink w:anchor="ref-WangYao2020">
        <w:r>
          <w:rPr>
            <w:rStyle w:val="af2"/>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2"/>
            <w:vertAlign w:val="superscript"/>
          </w:rPr>
          <w:t xml:space="preserve">7</w:t>
        </w:r>
      </w:hyperlink>
      <w:r>
        <w:rPr>
          <w:vertAlign w:val="superscript"/>
        </w:rPr>
        <w:t xml:space="preserve">]</w:t>
      </w:r>
      <w:r>
        <w:t xml:space="preserve">指出，虽然超过九成的受访者表示了解相关政策与标准，但是只有约半数的受访者可以做到详细的生活垃圾分类；长安大学的一项调查研究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2"/>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2"/>
            <w:vertAlign w:val="superscript"/>
          </w:rPr>
          <w:t xml:space="preserve">9</w:t>
        </w:r>
      </w:hyperlink>
      <w:r>
        <w:rPr>
          <w:vertAlign w:val="superscript"/>
        </w:rPr>
        <w:t xml:space="preserve">]</w:t>
      </w:r>
      <w:r>
        <w:t xml:space="preserve">。</w:t>
      </w:r>
    </w:p>
    <w:p>
      <w:pPr>
        <w:pStyle w:val="a1"/>
      </w:pPr>
      <w:r>
        <w:t xml:space="preserve">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中国自封建时代就十分注重城市街道的干净整洁，《韩非子·内储说》记载殷商时期法律：殷之法，弃灰于道者断其手。灰即垃圾，在街道上丢弃垃圾将受到断手的刑法足以见其对此的重视。然而，直到上世纪七八十年代，我国才出现了替代</w:t>
      </w:r>
      <w:r>
        <w:t xml:space="preserve">“</w:t>
      </w:r>
      <w:r>
        <w:t xml:space="preserve">土坑</w:t>
      </w:r>
      <w:r>
        <w:t xml:space="preserve">”</w:t>
      </w:r>
      <w:r>
        <w:t xml:space="preserve">部分作用的简易垃圾桶，如图1所示fig. </w:t>
      </w:r>
      <w:hyperlink w:anchor="fig:trashbinInOldTimes">
        <w:r>
          <w:rPr>
            <w:rStyle w:val="af2"/>
          </w:rPr>
          <w:t xml:space="preserve">1</w:t>
        </w:r>
      </w:hyperlink>
      <w:r>
        <w:t xml:space="preserve">图为竹编垃圾桶，(b)图为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a1"/>
      </w:pPr>
      <w:r>
        <w:t xml:space="preserve">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pPr>
        <w:pStyle w:val="a1"/>
      </w:pPr>
      <w:r>
        <w:t xml:space="preserve">如安装有太阳能电池和压缩机的CleanCUBE垃圾桶，其可通过太阳能电池提供的电力驱动压缩机压缩垃圾，使它可以吃下比一般垃圾桶多8倍的垃圾，如图fig. </w:t>
      </w:r>
      <w:hyperlink w:anchor="fig:CleanCUBETrashBin">
        <w:r>
          <w:rPr>
            <w:rStyle w:val="af2"/>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2"/>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恐无法提供足够的电功率，太阳能电池又无法解决背阴处以及阴雨天气的使用，因此该类型的垃圾桶并不适合城市大规模部署使用。</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a1"/>
      </w:pPr>
      <w:r>
        <w:t xml:space="preserve">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2"/>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2"/>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Xie2018">
        <w:r>
          <w:rPr>
            <w:rStyle w:val="af2"/>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a1"/>
      </w:pPr>
      <w:r>
        <w:t xml:space="preserve">更有研究者另辟蹊径，设计研发出了基于机器视觉的自动垃圾分类分拣机器人系统</w:t>
      </w:r>
      <w:r>
        <w:rPr>
          <w:vertAlign w:val="superscript"/>
        </w:rPr>
        <w:t xml:space="preserve">[</w:t>
      </w:r>
      <w:hyperlink w:anchor="ref-chenzhihong2017">
        <w:r>
          <w:rPr>
            <w:rStyle w:val="af2"/>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a1"/>
      </w:pPr>
      <w:r>
        <w:t xml:space="preserve">法国的初创公司Smartup Cities开发的基于超声波传感器的垃圾桶内部填充水平的监测解决方案。可以将它安装在现有的垃圾桶上</w:t>
      </w:r>
      <w:r>
        <w:rPr>
          <w:vertAlign w:val="superscript"/>
        </w:rPr>
        <w:t xml:space="preserve">[</w:t>
      </w:r>
      <w:hyperlink w:anchor="ref-Filarski2020">
        <w:r>
          <w:rPr>
            <w:rStyle w:val="af2"/>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2"/>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式垃圾信息与用户交互，如图fig. </w:t>
      </w:r>
      <w:hyperlink w:anchor="fig:EvoEco">
        <w:r>
          <w:rPr>
            <w:rStyle w:val="af2"/>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2"/>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a1"/>
      </w:pPr>
      <w:r>
        <w:t xml:space="preserve">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2"/>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2"/>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a1"/>
      </w:pPr>
      <w:r>
        <w:t xml:space="preserve">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本文主要任务是设计一个适用于城市社区垃圾回收中心的城市智能物联网垃圾桶，以解决城市社区的垃圾分类难题。</w:t>
      </w:r>
    </w:p>
    <w:p>
      <w:pPr>
        <w:pStyle w:val="a1"/>
      </w:pPr>
      <w:r>
        <w:t xml:space="preserve">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a1"/>
      </w:pPr>
      <w:r>
        <w:t xml:space="preserve">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pPr>
        <w:pStyle w:val="a1"/>
      </w:pPr>
      <w:r>
        <w:t xml:space="preserve">最后通过服务端软件的设计和开发，实现垃圾桶数据收集和持久化</w:t>
      </w:r>
      <w:r>
        <w:rPr>
          <w:vertAlign w:val="superscript"/>
        </w:rPr>
        <w:t xml:space="preserve">[</w:t>
      </w:r>
      <w:hyperlink w:anchor="ref-Yuan2020">
        <w:r>
          <w:rPr>
            <w:rStyle w:val="af2"/>
            <w:vertAlign w:val="superscript"/>
          </w:rPr>
          <w:t xml:space="preserve">20</w:t>
        </w:r>
      </w:hyperlink>
      <w:r>
        <w:rPr>
          <w:vertAlign w:val="superscript"/>
        </w:rPr>
        <w:t xml:space="preserve">]</w:t>
      </w:r>
      <w:r>
        <w:t xml:space="preserve">以及用户认证积分系统，提高居民垃圾分类积极性。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论文共分为七章：</w:t>
      </w:r>
    </w:p>
    <w:p>
      <w:pPr>
        <w:pStyle w:val="a1"/>
      </w:pPr>
      <w:r>
        <w:t xml:space="preserve">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a1"/>
      </w:pPr>
      <w:r>
        <w:t xml:space="preserve">第二章系统总体方案，首先设计了系统的整体架构和各模块之间的关系；随后就各模块要实现的功能和接口分别进行研究。</w:t>
      </w:r>
    </w:p>
    <w:p>
      <w:pPr>
        <w:pStyle w:val="a1"/>
      </w:pPr>
      <w:r>
        <w:t xml:space="preserve">第三章数据采集与控制终端设计与实现，首先研究终端系统的架构设计及硬件器件选型和电路，随后根据硬件电路的设计来设计和开发嵌入式软件的控制程序。</w:t>
      </w:r>
    </w:p>
    <w:p>
      <w:pPr>
        <w:pStyle w:val="a1"/>
      </w:pPr>
      <w:r>
        <w:t xml:space="preserve">第四章上位机系统软件设计与实现，设计了系统的Android上位机系统的架构。主要研究上位机系统的整体架构、与终端系统的交互和数据采集模块、与服务端的交互和用户认证及数据上云模块。</w:t>
      </w:r>
    </w:p>
    <w:p>
      <w:pPr>
        <w:pStyle w:val="a1"/>
      </w:pPr>
      <w:r>
        <w:t xml:space="preserve">第五章服务器后端软件设计与实现，首先进行服务端软件系统的硬件选型和架构设计，随后就各模块的功能设计和具体实现做分别研究。</w:t>
      </w:r>
    </w:p>
    <w:p>
      <w:pPr>
        <w:pStyle w:val="a1"/>
      </w:pPr>
      <w:r>
        <w:t xml:space="preserve">第六章数据应用的设计和实现，结合系统服务端获取的数据，利用数据处理和可视化技术可以构建城市社区垃圾桶的数字孪生体</w:t>
      </w:r>
      <w:r>
        <w:rPr>
          <w:vertAlign w:val="superscript"/>
        </w:rPr>
        <w:t xml:space="preserve">[</w:t>
      </w:r>
      <w:hyperlink w:anchor="ref-Du2021a">
        <w:r>
          <w:rPr>
            <w:rStyle w:val="af2"/>
            <w:vertAlign w:val="superscript"/>
          </w:rPr>
          <w:t xml:space="preserve">23</w:t>
        </w:r>
      </w:hyperlink>
      <w:r>
        <w:rPr>
          <w:vertAlign w:val="superscript"/>
        </w:rPr>
        <w:t xml:space="preserve">]</w:t>
      </w:r>
      <w:r>
        <w:t xml:space="preserve">，同时数据库中的用户信息可以用于构建垃圾分类积分激励系统，让分类意识深入人心。</w:t>
      </w:r>
    </w:p>
    <w:p>
      <w:pPr>
        <w:pStyle w:val="a1"/>
      </w:pPr>
      <w:r>
        <w:t xml:space="preserve">第七章总结与展望，总结全篇内容并提出展望，结合本次设计的经验为城市智能垃圾桶的设计和发展方向起到借鉴作用。</w:t>
      </w:r>
    </w:p>
    <w:bookmarkEnd w:id="38"/>
    <w:bookmarkEnd w:id="39"/>
    <w:bookmarkStart w:id="49"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告警"/>
    <w:p>
      <w:pPr>
        <w:pStyle w:val="4"/>
      </w:pPr>
      <w:r>
        <w:t xml:space="preserve">垃圾桶满溢及异常告警。</w:t>
      </w:r>
    </w:p>
    <w:p>
      <w:pPr>
        <w:pStyle w:val="FirstParagraph"/>
      </w:pPr>
      <w:r>
        <w:t xml:space="preserve">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身份认证"/>
    <w:p>
      <w:pPr>
        <w:pStyle w:val="4"/>
      </w:pPr>
      <w:r>
        <w:t xml:space="preserve">用户身份认证。</w:t>
      </w:r>
    </w:p>
    <w:p>
      <w:pPr>
        <w:pStyle w:val="FirstParagraph"/>
      </w:pPr>
      <w:r>
        <w:t xml:space="preserve">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47" w:name="系统整体架构设计"/>
    <w:p>
      <w:pPr>
        <w:pStyle w:val="2"/>
      </w:pPr>
      <w:r>
        <w:t xml:space="preserve">系统整体架构设计</w:t>
      </w:r>
    </w:p>
    <w:p>
      <w:pPr>
        <w:pStyle w:val="FirstParagraph"/>
      </w:pPr>
      <w:r>
        <w:t xml:space="preserve">为完成上节所提出的功能，系统的四个模块（智能垃圾桶终端、Android上位机、服务器后端和数据应用）需要完成的功能如下：</w:t>
      </w:r>
    </w:p>
    <w:p>
      <w:pPr>
        <w:numPr>
          <w:ilvl w:val="0"/>
          <w:numId w:val="1001"/>
        </w:numPr>
      </w:pPr>
      <w:r>
        <w:t xml:space="preserve">智能垃圾桶终端</w:t>
      </w:r>
      <w:r>
        <w:t xml:space="preserve"> </w:t>
      </w:r>
      <w:r>
        <w:t xml:space="preserve">通过多种传感器实现垃圾桶状态信息的采集功能，通过嵌入式扫码器实现用户ID信息的录入，通过电动推杆实现桶盖的智能控制功能等。还需设计实现终端系统与上位机之间的交互接口，以实现数据的读出。</w:t>
      </w:r>
    </w:p>
    <w:p>
      <w:pPr>
        <w:numPr>
          <w:ilvl w:val="0"/>
          <w:numId w:val="1001"/>
        </w:numPr>
      </w:pPr>
      <w:r>
        <w:t xml:space="preserve">Android上位机</w:t>
      </w:r>
      <w:r>
        <w:t xml:space="preserve"> </w:t>
      </w:r>
      <w:r>
        <w:t xml:space="preserve">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p>
      <w:pPr>
        <w:numPr>
          <w:ilvl w:val="0"/>
          <w:numId w:val="1001"/>
        </w:numPr>
      </w:pPr>
      <w:r>
        <w:t xml:space="preserve">服务器后端</w:t>
      </w:r>
      <w:r>
        <w:t xml:space="preserve"> </w:t>
      </w:r>
      <w:r>
        <w:t xml:space="preserve">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p>
      <w:pPr>
        <w:numPr>
          <w:ilvl w:val="0"/>
          <w:numId w:val="1001"/>
        </w:numPr>
      </w:pPr>
      <w:r>
        <w:t xml:space="preserve">数据应用</w:t>
      </w:r>
      <w:r>
        <w:t xml:space="preserve"> </w:t>
      </w:r>
      <w:r>
        <w:t xml:space="preserve">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FirstParagraph"/>
      </w:pPr>
      <w:r>
        <w:t xml:space="preserve">本系统四个子模块之间的交互关系如下：</w:t>
      </w:r>
    </w:p>
    <w:p>
      <w:pPr>
        <w:numPr>
          <w:ilvl w:val="0"/>
          <w:numId w:val="1002"/>
        </w:numPr>
      </w:pPr>
      <w:r>
        <w:t xml:space="preserve">智能垃圾桶终端与Android上位机之间的交互</w:t>
      </w:r>
      <w:r>
        <w:t xml:space="preserve"> </w:t>
      </w:r>
      <w:r>
        <w:t xml:space="preserve">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将每个智能垃圾桶终端的状态数据采集汇总，在人机交互界面上渲染，同时以一定的频率向服务端同步。同时用户可以在上位机的界面上操作控制垃圾桶开盖。</w:t>
      </w:r>
    </w:p>
    <w:p>
      <w:pPr>
        <w:numPr>
          <w:ilvl w:val="0"/>
          <w:numId w:val="1002"/>
        </w:numPr>
      </w:pPr>
      <w:r>
        <w:t xml:space="preserve">Android上位机与服务器后端之间的交互</w:t>
      </w:r>
      <w:r>
        <w:t xml:space="preserve"> </w:t>
      </w:r>
      <w:r>
        <w:t xml:space="preserve">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2"/>
        </w:numPr>
      </w:pPr>
      <w:r>
        <w:t xml:space="preserve">数据应用于服务器后端之间的交互</w:t>
      </w:r>
      <w:r>
        <w:t xml:space="preserve"> </w:t>
      </w:r>
      <w:r>
        <w:t xml:space="preserve">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FirstParagraph"/>
      </w:pPr>
      <w:r>
        <w:t xml:space="preserve">系统的整体架构图如fig. </w:t>
      </w:r>
      <w:hyperlink w:anchor="fig:OverallStructure">
        <w:r>
          <w:rPr>
            <w:rStyle w:val="af2"/>
          </w:rPr>
          <w:t xml:space="preserve">5</w:t>
        </w:r>
      </w:hyperlink>
      <w:r>
        <w:t xml:space="preserve">所示：</w:t>
      </w:r>
    </w:p>
    <w:bookmarkStart w:id="0" w:name="fig:OverallStructure"/>
    <w:p>
      <w:pPr>
        <w:pStyle w:val="CaptionedFigure"/>
      </w:pPr>
      <w:bookmarkStart w:id="46"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5"/>
                    <a:stretch>
                      <a:fillRect/>
                    </a:stretch>
                  </pic:blipFill>
                  <pic:spPr bwMode="auto">
                    <a:xfrm>
                      <a:off x="0" y="0"/>
                      <a:ext cx="5579999" cy="8512283"/>
                    </a:xfrm>
                    <a:prstGeom prst="rect">
                      <a:avLst/>
                    </a:prstGeom>
                    <a:noFill/>
                    <a:ln w="9525">
                      <a:noFill/>
                      <a:headEnd/>
                      <a:tailEnd/>
                    </a:ln>
                  </pic:spPr>
                </pic:pic>
              </a:graphicData>
            </a:graphic>
          </wp:inline>
        </w:drawing>
      </w:r>
      <w:bookmarkEnd w:id="46"/>
    </w:p>
    <w:p>
      <w:pPr>
        <w:pStyle w:val="ImageCaption"/>
      </w:pPr>
      <w:r>
        <w:t xml:space="preserve">图 5: 系统整体架构图</w:t>
      </w:r>
    </w:p>
    <w:bookmarkEnd w:id="0"/>
    <w:bookmarkEnd w:id="47"/>
    <w:bookmarkStart w:id="48" w:name="小结"/>
    <w:p>
      <w:pPr>
        <w:pStyle w:val="2"/>
      </w:pPr>
      <w:r>
        <w:t xml:space="preserve">小结</w:t>
      </w:r>
    </w:p>
    <w:p>
      <w:pPr>
        <w:pStyle w:val="FirstParagraph"/>
      </w:pPr>
      <w:r>
        <w:t xml:space="preserve">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8"/>
    <w:bookmarkEnd w:id="49"/>
    <w:bookmarkStart w:id="95" w:name="数据采集与控制终端设计与实现"/>
    <w:p>
      <w:pPr>
        <w:pStyle w:val="1"/>
      </w:pPr>
      <w:r>
        <w:t xml:space="preserve">数据采集与控制终端设计与实现</w:t>
      </w:r>
    </w:p>
    <w:bookmarkStart w:id="82" w:name="终端系统主要硬件电路设计与实现"/>
    <w:p>
      <w:pPr>
        <w:pStyle w:val="2"/>
      </w:pPr>
      <w:r>
        <w:t xml:space="preserve">终端系统主要硬件电路设计与实现</w:t>
      </w:r>
    </w:p>
    <w:bookmarkStart w:id="52" w:name="硬件电路总体设计"/>
    <w:p>
      <w:pPr>
        <w:pStyle w:val="3"/>
      </w:pPr>
      <w:r>
        <w:t xml:space="preserve">硬件电路总体设计</w:t>
      </w:r>
    </w:p>
    <w:p>
      <w:pPr>
        <w:pStyle w:val="FirstParagraph"/>
      </w:pPr>
      <w:r>
        <w:t xml:space="preserve">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2"/>
          </w:rPr>
          <w:t xml:space="preserve">6</w:t>
        </w:r>
      </w:hyperlink>
      <w:r>
        <w:t xml:space="preserve">所示为系统硬件电路架构设计图。</w:t>
      </w:r>
    </w:p>
    <w:bookmarkStart w:id="0" w:name="fig:HardwareStructure"/>
    <w:p>
      <w:pPr>
        <w:pStyle w:val="CaptionedFigure"/>
      </w:pPr>
      <w:bookmarkStart w:id="51" w:name="fig:HardwareStructure"/>
      <w:r>
        <w:drawing>
          <wp:inline>
            <wp:extent cx="5039999" cy="5109041"/>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0"/>
                    <a:stretch>
                      <a:fillRect/>
                    </a:stretch>
                  </pic:blipFill>
                  <pic:spPr bwMode="auto">
                    <a:xfrm>
                      <a:off x="0" y="0"/>
                      <a:ext cx="5039999" cy="5109041"/>
                    </a:xfrm>
                    <a:prstGeom prst="rect">
                      <a:avLst/>
                    </a:prstGeom>
                    <a:noFill/>
                    <a:ln w="9525">
                      <a:noFill/>
                      <a:headEnd/>
                      <a:tailEnd/>
                    </a:ln>
                  </pic:spPr>
                </pic:pic>
              </a:graphicData>
            </a:graphic>
          </wp:inline>
        </w:drawing>
      </w:r>
      <w:bookmarkEnd w:id="51"/>
    </w:p>
    <w:p>
      <w:pPr>
        <w:pStyle w:val="ImageCaption"/>
      </w:pPr>
      <w:r>
        <w:t xml:space="preserve">图 6: 硬件电路结构设计图</w:t>
      </w:r>
    </w:p>
    <w:bookmarkEnd w:id="0"/>
    <w:p>
      <w:pPr>
        <w:pStyle w:val="a1"/>
      </w:pPr>
      <w:r>
        <w:t xml:space="preserve">该设计中，MCU（单片机）用于处理所有的传感器数据并与上位机通信；温湿度传感器、重量传感器、桶满状态传感器、可燃气体传感器用于监测垃圾桶内状态信息；用户接近模块和扫码器模块用于人机交互系统，提供更好的使用体验；上位机接口则用于与Android上位机通信。</w:t>
      </w:r>
    </w:p>
    <w:bookmarkEnd w:id="52"/>
    <w:bookmarkStart w:id="57" w:name="单片机最小系统电路设计"/>
    <w:p>
      <w:pPr>
        <w:pStyle w:val="3"/>
      </w:pPr>
      <w:r>
        <w:t xml:space="preserve">单片机最小系统电路设计</w:t>
      </w:r>
    </w:p>
    <w:p>
      <w:pPr>
        <w:pStyle w:val="FirstParagraph"/>
      </w:pPr>
      <w:r>
        <w:t xml:space="preserve">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2"/>
          </w:rPr>
          <w:t xml:space="preserve">7</w:t>
        </w:r>
      </w:hyperlink>
      <w:r>
        <w:t xml:space="preserve">所示的29个型号。</w:t>
      </w:r>
    </w:p>
    <w:bookmarkStart w:id="0" w:name="fig:STM32F103Series"/>
    <w:p>
      <w:pPr>
        <w:pStyle w:val="CaptionedFigure"/>
      </w:pPr>
      <w:bookmarkStart w:id="54"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3"/>
                    <a:stretch>
                      <a:fillRect/>
                    </a:stretch>
                  </pic:blipFill>
                  <pic:spPr bwMode="auto">
                    <a:xfrm>
                      <a:off x="0" y="0"/>
                      <a:ext cx="5759999" cy="2870483"/>
                    </a:xfrm>
                    <a:prstGeom prst="rect">
                      <a:avLst/>
                    </a:prstGeom>
                    <a:noFill/>
                    <a:ln w="9525">
                      <a:noFill/>
                      <a:headEnd/>
                      <a:tailEnd/>
                    </a:ln>
                  </pic:spPr>
                </pic:pic>
              </a:graphicData>
            </a:graphic>
          </wp:inline>
        </w:drawing>
      </w:r>
      <w:bookmarkEnd w:id="54"/>
    </w:p>
    <w:p>
      <w:pPr>
        <w:pStyle w:val="ImageCaption"/>
      </w:pPr>
      <w:r>
        <w:t xml:space="preserve">图 7: STM32F103系列单片机分类</w:t>
      </w:r>
    </w:p>
    <w:bookmarkEnd w:id="0"/>
    <w:p>
      <w:pPr>
        <w:pStyle w:val="a1"/>
      </w:pPr>
      <w:r>
        <w:t xml:space="preserve">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a1"/>
      </w:pPr>
      <w:r>
        <w:t xml:space="preserve">由于本系统不需要再零下40摄氏度以下或85摄氏度以上的极端环境下工作，因此选定微控制器的型号为可在-40℃~85℃下工作的STM32F103RET6。</w:t>
      </w:r>
    </w:p>
    <w:p>
      <w:pPr>
        <w:pStyle w:val="a1"/>
      </w:pPr>
      <w:r>
        <w:t xml:space="preserve">该型微控制器基础参数（局部）如表table </w:t>
      </w:r>
      <w:hyperlink w:anchor="tbl:STM32F103RET6">
        <w:r>
          <w:rPr>
            <w:rStyle w:val="af2"/>
          </w:rPr>
          <w:t xml:space="preserve">1</w:t>
        </w:r>
      </w:hyperlink>
      <w:r>
        <w:t xml:space="preserve">所示</w:t>
      </w:r>
      <w:r>
        <w:rPr>
          <w:vertAlign w:val="superscript"/>
        </w:rPr>
        <w:t xml:space="preserve">[</w:t>
      </w:r>
      <w:hyperlink w:anchor="ref-Chong2020">
        <w:r>
          <w:rPr>
            <w:rStyle w:val="af2"/>
            <w:vertAlign w:val="superscript"/>
          </w:rPr>
          <w:t xml:space="preserve">24</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a1"/>
      </w:pPr>
      <w:r>
        <w:t xml:space="preserve">可以看出该型微控制器的U(S)ART接口资源较为丰度，可以连接控制多个独立的串口设备。本系统所需的单片机最小系统电路与一般的STM32F103RET6系统别无二致，图fig. </w:t>
      </w:r>
      <w:hyperlink w:anchor="fig:MCUCircute">
        <w:r>
          <w:rPr>
            <w:rStyle w:val="af2"/>
          </w:rPr>
          <w:t xml:space="preserve">8</w:t>
        </w:r>
      </w:hyperlink>
      <w:r>
        <w:t xml:space="preserve">所示是最小系统电路原理图。</w:t>
      </w:r>
    </w:p>
    <w:bookmarkStart w:id="0" w:name="fig:MCUCircute"/>
    <w:p>
      <w:pPr>
        <w:pStyle w:val="CaptionedFigure"/>
      </w:pPr>
      <w:bookmarkStart w:id="56"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5"/>
                    <a:stretch>
                      <a:fillRect/>
                    </a:stretch>
                  </pic:blipFill>
                  <pic:spPr bwMode="auto">
                    <a:xfrm>
                      <a:off x="0" y="0"/>
                      <a:ext cx="5039999" cy="2941210"/>
                    </a:xfrm>
                    <a:prstGeom prst="rect">
                      <a:avLst/>
                    </a:prstGeom>
                    <a:noFill/>
                    <a:ln w="9525">
                      <a:noFill/>
                      <a:headEnd/>
                      <a:tailEnd/>
                    </a:ln>
                  </pic:spPr>
                </pic:pic>
              </a:graphicData>
            </a:graphic>
          </wp:inline>
        </w:drawing>
      </w:r>
      <w:bookmarkEnd w:id="56"/>
    </w:p>
    <w:p>
      <w:pPr>
        <w:pStyle w:val="ImageCaption"/>
      </w:pPr>
      <w:r>
        <w:t xml:space="preserve">图 8: 控制系统核心电路原理图</w:t>
      </w:r>
    </w:p>
    <w:bookmarkEnd w:id="0"/>
    <w:p>
      <w:pPr>
        <w:pStyle w:val="a1"/>
      </w:pPr>
      <w:r>
        <w:t xml:space="preserve">该电路设计图中包含SWD调试接口、系统指示灯、复位电路、晶振电路、电源电路和MCU引脚等几个部分。</w:t>
      </w:r>
    </w:p>
    <w:p>
      <w:pPr>
        <w:pStyle w:val="a1"/>
      </w:pPr>
      <w:r>
        <w:t xml:space="preserve">SWD调试即串行调试（Serial Wire Debug），是一种最少只需要占用单片机的2个引脚就可以实现内核访问调试的调试协议</w:t>
      </w:r>
      <w:r>
        <w:rPr>
          <w:vertAlign w:val="superscript"/>
        </w:rPr>
        <w:t xml:space="preserve">[</w:t>
      </w:r>
      <w:hyperlink w:anchor="ref-Shi2019">
        <w:r>
          <w:rPr>
            <w:rStyle w:val="af2"/>
            <w:vertAlign w:val="superscript"/>
          </w:rPr>
          <w:t xml:space="preserve">28</w:t>
        </w:r>
      </w:hyperlink>
      <w:r>
        <w:rPr>
          <w:vertAlign w:val="superscript"/>
        </w:rPr>
        <w:t xml:space="preserve">]</w:t>
      </w:r>
      <w:r>
        <w:t xml:space="preserve">。使用SWD调试接口进行Arm-Cortex内核单片机的调试和程序下载，可以节约外设资源和减小电路板体积。</w:t>
      </w:r>
    </w:p>
    <w:p>
      <w:pPr>
        <w:pStyle w:val="a1"/>
      </w:pPr>
      <w:r>
        <w:t xml:space="preserve">系统指示灯作为系统运行的指示，向系统维护人员传递系统仍在运行的信息。</w:t>
      </w:r>
    </w:p>
    <w:p>
      <w:pPr>
        <w:pStyle w:val="a1"/>
      </w:pPr>
      <w:r>
        <w:t xml:space="preserve">复位电路由复位按键和上电复位电路</w:t>
      </w:r>
      <w:r>
        <w:rPr>
          <w:vertAlign w:val="superscript"/>
        </w:rPr>
        <w:t xml:space="preserve">[</w:t>
      </w:r>
      <w:hyperlink w:anchor="ref-Song2021">
        <w:r>
          <w:rPr>
            <w:rStyle w:val="af2"/>
            <w:vertAlign w:val="superscript"/>
          </w:rPr>
          <w:t xml:space="preserve">29</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2"/>
            <w:vertAlign w:val="superscript"/>
          </w:rPr>
          <w:t xml:space="preserve">30</w:t>
        </w:r>
      </w:hyperlink>
      <w:r>
        <w:rPr>
          <w:vertAlign w:val="superscript"/>
        </w:rPr>
        <w:t xml:space="preserve">]</w:t>
      </w:r>
      <w:r>
        <w:t xml:space="preserve">。</w:t>
      </w:r>
    </w:p>
    <w:p>
      <w:pPr>
        <w:pStyle w:val="a1"/>
      </w:pPr>
      <w:r>
        <w:t xml:space="preserve">晶振电路是控制器核心电路的核心</w:t>
      </w:r>
      <w:r>
        <w:rPr>
          <w:vertAlign w:val="superscript"/>
        </w:rPr>
        <w:t xml:space="preserve">[</w:t>
      </w:r>
      <w:hyperlink w:anchor="ref-Wang2012">
        <w:r>
          <w:rPr>
            <w:rStyle w:val="af2"/>
            <w:vertAlign w:val="superscript"/>
          </w:rPr>
          <w:t xml:space="preserve">32</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2"/>
            <w:vertAlign w:val="superscript"/>
          </w:rPr>
          <w:t xml:space="preserve">33</w:t>
        </w:r>
      </w:hyperlink>
      <w:r>
        <w:rPr>
          <w:vertAlign w:val="superscript"/>
        </w:rPr>
        <w:t xml:space="preserve">]</w:t>
      </w:r>
      <w:r>
        <w:t xml:space="preserve">，精度极高。利用它所产生的时钟信号，可以为单片机提供时钟频率，从而驱动单片机的指令执行。</w:t>
      </w:r>
    </w:p>
    <w:p>
      <w:pPr>
        <w:pStyle w:val="a1"/>
      </w:pPr>
      <w:r>
        <w:t xml:space="preserve">STM32F103RET6的电源分为芯片工作电压、ADC参考电压、模拟电压和电池备用电源等，分别对应单片机的11个（5种）引脚。其对应关系如表table </w:t>
      </w:r>
      <w:hyperlink w:anchor="tbl:MCUPower">
        <w:r>
          <w:rPr>
            <w:rStyle w:val="af2"/>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57"/>
    <w:bookmarkStart w:id="62" w:name="温湿度监测模块电路设计"/>
    <w:p>
      <w:pPr>
        <w:pStyle w:val="3"/>
      </w:pPr>
      <w:r>
        <w:t xml:space="preserve">温湿度监测模块电路设计</w:t>
      </w:r>
    </w:p>
    <w:p>
      <w:pPr>
        <w:pStyle w:val="FirstParagraph"/>
      </w:pPr>
      <w:r>
        <w:t xml:space="preserve">温湿度监测模块的一般设计思路是通过温度和湿度的传感器安装在垃圾桶内部传感温湿度，本设计种为了结构的简约以及对节约单片机外设接口资源的考虑，使用温湿度一体传感器</w:t>
      </w:r>
      <w:r>
        <w:rPr>
          <w:vertAlign w:val="superscript"/>
        </w:rPr>
        <w:t xml:space="preserve">[</w:t>
      </w:r>
      <w:hyperlink w:anchor="ref-Lu2008">
        <w:r>
          <w:rPr>
            <w:rStyle w:val="af2"/>
            <w:vertAlign w:val="superscript"/>
          </w:rPr>
          <w:t xml:space="preserve">34</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。现代的温湿度传感器根据原理的不同在结构上千差万别，根据测量对象、测量环境以及稳定性的考虑，本设计选用了YSAT01B型温湿度变送器作为温湿度监测模块的传感器。</w:t>
      </w:r>
    </w:p>
    <w:p>
      <w:pPr>
        <w:pStyle w:val="a1"/>
      </w:pPr>
      <w:r>
        <w:t xml:space="preserve">该型温湿度传感器采用工业通用的RS485</w:t>
      </w:r>
      <w:r>
        <w:rPr>
          <w:vertAlign w:val="superscript"/>
        </w:rPr>
        <w:t xml:space="preserve">[</w:t>
      </w:r>
      <w:hyperlink w:anchor="ref-Jia2010">
        <w:r>
          <w:rPr>
            <w:rStyle w:val="af2"/>
            <w:vertAlign w:val="superscript"/>
          </w:rPr>
          <w:t xml:space="preserve">37</w:t>
        </w:r>
      </w:hyperlink>
      <w:r>
        <w:rPr>
          <w:vertAlign w:val="superscript"/>
        </w:rPr>
        <w:t xml:space="preserve">]</w:t>
      </w:r>
      <w:r>
        <w:t xml:space="preserve">总线MODBUS-RTU协议</w:t>
      </w:r>
      <w:r>
        <w:rPr>
          <w:vertAlign w:val="superscript"/>
        </w:rPr>
        <w:t xml:space="preserve">[</w:t>
      </w:r>
      <w:hyperlink w:anchor="ref-Fovino2009">
        <w:r>
          <w:rPr>
            <w:rStyle w:val="af2"/>
            <w:vertAlign w:val="superscript"/>
          </w:rPr>
          <w:t xml:space="preserve">39</w:t>
        </w:r>
      </w:hyperlink>
      <w:r>
        <w:rPr>
          <w:vertAlign w:val="superscript"/>
        </w:rPr>
        <w:t xml:space="preserve">]</w:t>
      </w:r>
      <w:r>
        <w:t xml:space="preserve">接口，可以方便地通过串口进行通信。该型传感器可适配金属保护外壳，在垃圾桶场景下不易损坏。该型传感器技术参数如表table </w:t>
      </w:r>
      <w:hyperlink w:anchor="tbl:TempSensorTable">
        <w:r>
          <w:rPr>
            <w:rStyle w:val="af2"/>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a1"/>
      </w:pPr>
      <w:r>
        <w:t xml:space="preserve">容易看出，该型传感器适用于本系统所工作的场景，且精度较高。图fig. </w:t>
      </w:r>
      <w:hyperlink w:anchor="fig:TempSensorImage">
        <w:r>
          <w:rPr>
            <w:rStyle w:val="af2"/>
          </w:rPr>
          <w:t xml:space="preserve">9</w:t>
        </w:r>
      </w:hyperlink>
      <w:r>
        <w:t xml:space="preserve">所示是该型传感器的外形示意图。</w:t>
      </w:r>
    </w:p>
    <w:bookmarkStart w:id="0" w:name="fig:TempSensorImage"/>
    <w:p>
      <w:pPr>
        <w:pStyle w:val="CaptionedFigure"/>
      </w:pPr>
      <w:bookmarkStart w:id="59"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58"/>
                    <a:stretch>
                      <a:fillRect/>
                    </a:stretch>
                  </pic:blipFill>
                  <pic:spPr bwMode="auto">
                    <a:xfrm>
                      <a:off x="0" y="0"/>
                      <a:ext cx="4085999" cy="4232189"/>
                    </a:xfrm>
                    <a:prstGeom prst="rect">
                      <a:avLst/>
                    </a:prstGeom>
                    <a:noFill/>
                    <a:ln w="9525">
                      <a:noFill/>
                      <a:headEnd/>
                      <a:tailEnd/>
                    </a:ln>
                  </pic:spPr>
                </pic:pic>
              </a:graphicData>
            </a:graphic>
          </wp:inline>
        </w:drawing>
      </w:r>
      <w:bookmarkEnd w:id="59"/>
    </w:p>
    <w:p>
      <w:pPr>
        <w:pStyle w:val="ImageCaption"/>
      </w:pPr>
      <w:r>
        <w:t xml:space="preserve">图 9: YSAT01B型温湿度变送器外形示意图</w:t>
      </w:r>
    </w:p>
    <w:bookmarkEnd w:id="0"/>
    <w:p>
      <w:pPr>
        <w:pStyle w:val="a1"/>
      </w:pPr>
      <w:r>
        <w:t xml:space="preserve">传感器有四条引脚接线，分别是电源正负极和RS485总线的AB差分线。根据此接口，设计传感器与单片机控制器之间的接口电路原理如图fig. </w:t>
      </w:r>
      <w:hyperlink w:anchor="fig:TempSensorCircute">
        <w:r>
          <w:rPr>
            <w:rStyle w:val="af2"/>
          </w:rPr>
          <w:t xml:space="preserve">10</w:t>
        </w:r>
      </w:hyperlink>
      <w:r>
        <w:t xml:space="preserve">所示。</w:t>
      </w:r>
    </w:p>
    <w:bookmarkStart w:id="0" w:name="fig:TempSensorCircute"/>
    <w:p>
      <w:pPr>
        <w:pStyle w:val="CaptionedFigure"/>
      </w:pPr>
      <w:bookmarkStart w:id="61"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0"/>
                    <a:stretch>
                      <a:fillRect/>
                    </a:stretch>
                  </pic:blipFill>
                  <pic:spPr bwMode="auto">
                    <a:xfrm>
                      <a:off x="0" y="0"/>
                      <a:ext cx="5759999" cy="2559265"/>
                    </a:xfrm>
                    <a:prstGeom prst="rect">
                      <a:avLst/>
                    </a:prstGeom>
                    <a:noFill/>
                    <a:ln w="9525">
                      <a:noFill/>
                      <a:headEnd/>
                      <a:tailEnd/>
                    </a:ln>
                  </pic:spPr>
                </pic:pic>
              </a:graphicData>
            </a:graphic>
          </wp:inline>
        </w:drawing>
      </w:r>
      <w:bookmarkEnd w:id="61"/>
    </w:p>
    <w:p>
      <w:pPr>
        <w:pStyle w:val="ImageCaption"/>
      </w:pPr>
      <w:r>
        <w:t xml:space="preserve">图 10: 温湿度传感器模块电路原理图</w:t>
      </w:r>
    </w:p>
    <w:bookmarkEnd w:id="0"/>
    <w:p>
      <w:pPr>
        <w:pStyle w:val="a1"/>
      </w:pPr>
      <w:r>
        <w:t xml:space="preserve">由于单片机的外设接口只有U(S)ART串口，不具有直接输出485差分信号的能力。本模块采用MAX3485ESA（图fig. </w:t>
      </w:r>
      <w:hyperlink w:anchor="fig:TempSensorCircute">
        <w:r>
          <w:rPr>
            <w:rStyle w:val="af2"/>
          </w:rPr>
          <w:t xml:space="preserve">10</w:t>
        </w:r>
      </w:hyperlink>
      <w:r>
        <w:t xml:space="preserve">中的U9）实现了一个485与UART电平互转的电路</w:t>
      </w:r>
      <w:r>
        <w:rPr>
          <w:vertAlign w:val="superscript"/>
        </w:rPr>
        <w:t xml:space="preserve">[</w:t>
      </w:r>
      <w:hyperlink w:anchor="ref-Lei2014">
        <w:r>
          <w:rPr>
            <w:rStyle w:val="af2"/>
            <w:vertAlign w:val="superscript"/>
          </w:rPr>
          <w:t xml:space="preserve">40</w:t>
        </w:r>
      </w:hyperlink>
      <w:r>
        <w:rPr>
          <w:vertAlign w:val="superscript"/>
        </w:rPr>
        <w:t xml:space="preserve">]</w:t>
      </w:r>
      <w:r>
        <w:t xml:space="preserve">，实现了单片机与传感器之间的通信。同时该部分电路设计有串口收发指示灯，用以提示维护人员该传感器与单片机之间的通信情况。</w:t>
      </w:r>
    </w:p>
    <w:bookmarkEnd w:id="62"/>
    <w:bookmarkStart w:id="65" w:name="重量监测模块电路设计"/>
    <w:p>
      <w:pPr>
        <w:pStyle w:val="3"/>
      </w:pPr>
      <w:r>
        <w:t xml:space="preserve">重量监测模块电路设计</w:t>
      </w:r>
    </w:p>
    <w:p>
      <w:pPr>
        <w:pStyle w:val="FirstParagraph"/>
      </w:pPr>
      <w:r>
        <w:t xml:space="preserve">在垃圾桶使用场景中，如果只依靠桶满传感器监测桶内垃圾容量，有时会出现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a1"/>
      </w:pPr>
      <w:r>
        <w:t xml:space="preserve">考虑到使用场景中环境可能较为潮湿且重量较大，本设计选用常用于工业场景的悬臂梁式称重传感器</w:t>
      </w:r>
      <w:r>
        <w:rPr>
          <w:vertAlign w:val="superscript"/>
        </w:rPr>
        <w:t xml:space="preserve">[</w:t>
      </w:r>
      <w:hyperlink w:anchor="ref-Jin2014">
        <w:r>
          <w:rPr>
            <w:rStyle w:val="af2"/>
            <w:vertAlign w:val="superscript"/>
          </w:rPr>
          <w:t xml:space="preserve">43</w:t>
        </w:r>
      </w:hyperlink>
      <w:r>
        <w:rPr>
          <w:vertAlign w:val="superscript"/>
        </w:rPr>
        <w:t xml:space="preserve">]</w:t>
      </w:r>
      <w:r>
        <w:t xml:space="preserve">实现对垃圾桶重量的监测。这种传感器的工作原理是惠斯通电桥</w:t>
      </w:r>
      <w:r>
        <w:rPr>
          <w:vertAlign w:val="superscript"/>
        </w:rPr>
        <w:t xml:space="preserve">[</w:t>
      </w:r>
      <w:hyperlink w:anchor="ref-Jin2020">
        <w:r>
          <w:rPr>
            <w:rStyle w:val="af2"/>
            <w:vertAlign w:val="superscript"/>
          </w:rPr>
          <w:t xml:space="preserve">44</w:t>
        </w:r>
      </w:hyperlink>
      <w:r>
        <w:rPr>
          <w:vertAlign w:val="superscript"/>
        </w:rPr>
        <w:t xml:space="preserve">]</w:t>
      </w:r>
      <w:r>
        <w:t xml:space="preserve">，悬臂的应变区贴有应变片，可以感应到微小应变，并以电阻变化的形式表现，惠斯通电桥的四个桥即应变片。</w:t>
      </w:r>
    </w:p>
    <w:p>
      <w:pPr>
        <w:pStyle w:val="a1"/>
      </w:pPr>
      <w:r>
        <w:t xml:space="preserve">该型传感器的技术参数和安装示意分别如表table </w:t>
      </w:r>
      <w:hyperlink w:anchor="tbl:WeightATbl">
        <w:r>
          <w:rPr>
            <w:rStyle w:val="af2"/>
          </w:rPr>
          <w:t xml:space="preserve">4</w:t>
        </w:r>
      </w:hyperlink>
      <w:r>
        <w:t xml:space="preserve">和图fig. </w:t>
      </w:r>
      <w:hyperlink w:anchor="fig:WeightAFig">
        <w:r>
          <w:rPr>
            <w:rStyle w:val="af2"/>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4"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3"/>
                    <a:stretch>
                      <a:fillRect/>
                    </a:stretch>
                  </pic:blipFill>
                  <pic:spPr bwMode="auto">
                    <a:xfrm>
                      <a:off x="0" y="0"/>
                      <a:ext cx="4085999" cy="2371932"/>
                    </a:xfrm>
                    <a:prstGeom prst="rect">
                      <a:avLst/>
                    </a:prstGeom>
                    <a:noFill/>
                    <a:ln w="9525">
                      <a:noFill/>
                      <a:headEnd/>
                      <a:tailEnd/>
                    </a:ln>
                  </pic:spPr>
                </pic:pic>
              </a:graphicData>
            </a:graphic>
          </wp:inline>
        </w:drawing>
      </w:r>
      <w:bookmarkEnd w:id="64"/>
    </w:p>
    <w:p>
      <w:pPr>
        <w:pStyle w:val="ImageCaption"/>
      </w:pPr>
      <w:r>
        <w:t xml:space="preserve">图 11: 悬臂梁式称重传感器的一种安装方式示意图</w:t>
      </w:r>
    </w:p>
    <w:bookmarkEnd w:id="0"/>
    <w:p>
      <w:pPr>
        <w:pStyle w:val="a1"/>
      </w:pPr>
      <w:r>
        <w:t xml:space="preserve">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2"/>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t> </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a1"/>
      </w:pPr>
      <w:r>
        <w:t xml:space="preserve">由于与单片机直接通信的数字变送器采用RS485接口收发数据，所以单片机核心控制板上只需留有485和U(S)ART电平互转电路和接口即可，此模块电路原理图与图fig. </w:t>
      </w:r>
      <w:hyperlink w:anchor="fig:TempSensorCircute">
        <w:r>
          <w:rPr>
            <w:rStyle w:val="af2"/>
          </w:rPr>
          <w:t xml:space="preserve">10</w:t>
        </w:r>
      </w:hyperlink>
      <w:r>
        <w:t xml:space="preserve">极为相似，此处不赘附。</w:t>
      </w:r>
    </w:p>
    <w:bookmarkEnd w:id="65"/>
    <w:bookmarkStart w:id="68" w:name="桶满状态监测模块电路设计"/>
    <w:p>
      <w:pPr>
        <w:pStyle w:val="3"/>
      </w:pPr>
      <w:r>
        <w:t xml:space="preserve">桶满状态监测模块电路设计</w:t>
      </w:r>
    </w:p>
    <w:p>
      <w:pPr>
        <w:pStyle w:val="FirstParagraph"/>
      </w:pPr>
      <w:r>
        <w:t xml:space="preserve">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2"/>
          </w:rPr>
          <w:t xml:space="preserve">12</w:t>
        </w:r>
      </w:hyperlink>
      <w:r>
        <w:t xml:space="preserve">所示。</w:t>
      </w:r>
    </w:p>
    <w:bookmarkStart w:id="0" w:name="fig:FullCircute"/>
    <w:p>
      <w:pPr>
        <w:pStyle w:val="CaptionedFigure"/>
      </w:pPr>
      <w:bookmarkStart w:id="67" w:name="fig:FullCircute"/>
      <w:r>
        <w:drawing>
          <wp:inline>
            <wp:extent cx="4085999" cy="4727108"/>
            <wp:effectExtent b="0" l="0" r="0" t="0"/>
            <wp:docPr descr="图 12: 桶满状态监测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66"/>
                    <a:stretch>
                      <a:fillRect/>
                    </a:stretch>
                  </pic:blipFill>
                  <pic:spPr bwMode="auto">
                    <a:xfrm>
                      <a:off x="0" y="0"/>
                      <a:ext cx="4085999" cy="4727108"/>
                    </a:xfrm>
                    <a:prstGeom prst="rect">
                      <a:avLst/>
                    </a:prstGeom>
                    <a:noFill/>
                    <a:ln w="9525">
                      <a:noFill/>
                      <a:headEnd/>
                      <a:tailEnd/>
                    </a:ln>
                  </pic:spPr>
                </pic:pic>
              </a:graphicData>
            </a:graphic>
          </wp:inline>
        </w:drawing>
      </w:r>
      <w:bookmarkEnd w:id="67"/>
    </w:p>
    <w:p>
      <w:pPr>
        <w:pStyle w:val="ImageCaption"/>
      </w:pPr>
      <w:r>
        <w:t xml:space="preserve">图 12: 桶满状态监测模块电路原理图</w:t>
      </w:r>
    </w:p>
    <w:bookmarkEnd w:id="0"/>
    <w:p>
      <w:pPr>
        <w:pStyle w:val="a1"/>
      </w:pPr>
      <w:r>
        <w:t xml:space="preserve">该电路原理图设计中，红外接近开关的输出信号首先经过电阻分压后才接入单片机，分压比例为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68"/>
    <w:bookmarkStart w:id="75" w:name="用户接近监测模块电路设计"/>
    <w:p>
      <w:pPr>
        <w:pStyle w:val="3"/>
      </w:pPr>
      <w:r>
        <w:t xml:space="preserve">用户接近监测模块电路设计</w:t>
      </w:r>
    </w:p>
    <w:p>
      <w:pPr>
        <w:pStyle w:val="FirstParagraph"/>
      </w:pPr>
      <w:r>
        <w:t xml:space="preserve">用户接近监测实际是在监测桶前方用户相距垃圾桶的距离，常用的距离检测方案式采用超声波测距传感器。考虑到超声波传感器的测距角度广、分辨率高以及结构简单可靠的特点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Wang2021">
        <w:r>
          <w:rPr>
            <w:rStyle w:val="af2"/>
            <w:vertAlign w:val="superscript"/>
          </w:rPr>
          <w:t xml:space="preserve">46</w:t>
        </w:r>
      </w:hyperlink>
      <w:r>
        <w:rPr>
          <w:vertAlign w:val="superscript"/>
        </w:rPr>
        <w:t xml:space="preserve">]</w:t>
      </w:r>
      <w:r>
        <w:t xml:space="preserve">，本设计也选用超声波测距传感器进行用户接近的监测。所选用的超声传感器探头与常见的倒车雷达所使用的超声波传感器别无二致，其外观示意图如图fig. </w:t>
      </w:r>
      <w:hyperlink w:anchor="fig:UltrasoundFig">
        <w:r>
          <w:rPr>
            <w:rStyle w:val="af2"/>
          </w:rPr>
          <w:t xml:space="preserve">13</w:t>
        </w:r>
      </w:hyperlink>
      <w:r>
        <w:t xml:space="preserve">所示。</w:t>
      </w:r>
    </w:p>
    <w:bookmarkStart w:id="0" w:name="fig:UltrasoundFig"/>
    <w:p>
      <w:pPr>
        <w:pStyle w:val="CaptionedFigure"/>
      </w:pPr>
      <w:bookmarkStart w:id="70" w:name="fig:UltrasoundFig"/>
      <w:r>
        <w:drawing>
          <wp:inline>
            <wp:extent cx="3599999" cy="2678048"/>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69"/>
                    <a:stretch>
                      <a:fillRect/>
                    </a:stretch>
                  </pic:blipFill>
                  <pic:spPr bwMode="auto">
                    <a:xfrm>
                      <a:off x="0" y="0"/>
                      <a:ext cx="3599999" cy="2678048"/>
                    </a:xfrm>
                    <a:prstGeom prst="rect">
                      <a:avLst/>
                    </a:prstGeom>
                    <a:noFill/>
                    <a:ln w="9525">
                      <a:noFill/>
                      <a:headEnd/>
                      <a:tailEnd/>
                    </a:ln>
                  </pic:spPr>
                </pic:pic>
              </a:graphicData>
            </a:graphic>
          </wp:inline>
        </w:drawing>
      </w:r>
      <w:bookmarkEnd w:id="70"/>
    </w:p>
    <w:p>
      <w:pPr>
        <w:pStyle w:val="ImageCaption"/>
      </w:pPr>
      <w:r>
        <w:t xml:space="preserve">图 13: 超声波传感器探头外观示意图</w:t>
      </w:r>
    </w:p>
    <w:bookmarkEnd w:id="0"/>
    <w:p>
      <w:pPr>
        <w:pStyle w:val="a1"/>
      </w:pPr>
      <w:r>
        <w:t xml:space="preserve">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2"/>
          </w:rPr>
          <w:t xml:space="preserve">14</w:t>
        </w:r>
      </w:hyperlink>
      <w:r>
        <w:t xml:space="preserve">所示。</w:t>
      </w:r>
    </w:p>
    <w:bookmarkStart w:id="0" w:name="fig:AJ-SRO4M-TX"/>
    <w:p>
      <w:pPr>
        <w:pStyle w:val="CaptionedFigure"/>
      </w:pPr>
      <w:bookmarkStart w:id="72" w:name="fig:AJ-SRO4M-TX"/>
      <w:r>
        <w:drawing>
          <wp:inline>
            <wp:extent cx="3599999" cy="2836532"/>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1"/>
                    <a:stretch>
                      <a:fillRect/>
                    </a:stretch>
                  </pic:blipFill>
                  <pic:spPr bwMode="auto">
                    <a:xfrm>
                      <a:off x="0" y="0"/>
                      <a:ext cx="3599999" cy="2836532"/>
                    </a:xfrm>
                    <a:prstGeom prst="rect">
                      <a:avLst/>
                    </a:prstGeom>
                    <a:noFill/>
                    <a:ln w="9525">
                      <a:noFill/>
                      <a:headEnd/>
                      <a:tailEnd/>
                    </a:ln>
                  </pic:spPr>
                </pic:pic>
              </a:graphicData>
            </a:graphic>
          </wp:inline>
        </w:drawing>
      </w:r>
      <w:bookmarkEnd w:id="72"/>
    </w:p>
    <w:p>
      <w:pPr>
        <w:pStyle w:val="ImageCaption"/>
      </w:pPr>
      <w:r>
        <w:t xml:space="preserve">图 14: AJ-SRO4M-TX模块外观示意图</w:t>
      </w:r>
    </w:p>
    <w:bookmarkEnd w:id="0"/>
    <w:p>
      <w:pPr>
        <w:pStyle w:val="a1"/>
      </w:pPr>
      <w:r>
        <w:t xml:space="preserve">该模块的数据通过标准的UART串口进行输出，因此此模块的接口电路不需要其他电平转换电路来适配，可以直接与单片机的UART外设接口连接。用户接近监测模块电路原理图如图fig. </w:t>
      </w:r>
      <w:hyperlink w:anchor="fig:AJ-SRO4M-TXCircute">
        <w:r>
          <w:rPr>
            <w:rStyle w:val="af2"/>
          </w:rPr>
          <w:t xml:space="preserve">15</w:t>
        </w:r>
      </w:hyperlink>
      <w:r>
        <w:t xml:space="preserve">所示。</w:t>
      </w:r>
    </w:p>
    <w:bookmarkStart w:id="0" w:name="fig:AJ-SRO4M-TXCircute"/>
    <w:p>
      <w:pPr>
        <w:pStyle w:val="CaptionedFigure"/>
      </w:pPr>
      <w:bookmarkStart w:id="74" w:name="fig:AJ-SRO4M-TXCircute"/>
      <w:r>
        <w:drawing>
          <wp:inline>
            <wp:extent cx="3599999" cy="3268965"/>
            <wp:effectExtent b="0" l="0" r="0" t="0"/>
            <wp:docPr descr="图 15: 用户接近监测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3"/>
                    <a:stretch>
                      <a:fillRect/>
                    </a:stretch>
                  </pic:blipFill>
                  <pic:spPr bwMode="auto">
                    <a:xfrm>
                      <a:off x="0" y="0"/>
                      <a:ext cx="3599999" cy="3268965"/>
                    </a:xfrm>
                    <a:prstGeom prst="rect">
                      <a:avLst/>
                    </a:prstGeom>
                    <a:noFill/>
                    <a:ln w="9525">
                      <a:noFill/>
                      <a:headEnd/>
                      <a:tailEnd/>
                    </a:ln>
                  </pic:spPr>
                </pic:pic>
              </a:graphicData>
            </a:graphic>
          </wp:inline>
        </w:drawing>
      </w:r>
      <w:bookmarkEnd w:id="74"/>
    </w:p>
    <w:p>
      <w:pPr>
        <w:pStyle w:val="ImageCaption"/>
      </w:pPr>
      <w:r>
        <w:t xml:space="preserve">图 15: 用户接近监测模块电路设计图</w:t>
      </w:r>
    </w:p>
    <w:bookmarkEnd w:id="0"/>
    <w:bookmarkEnd w:id="75"/>
    <w:bookmarkStart w:id="76" w:name="可燃气体浓度监测模块电路设计"/>
    <w:p>
      <w:pPr>
        <w:pStyle w:val="3"/>
      </w:pPr>
      <w:r>
        <w:t xml:space="preserve">可燃气体浓度监测模块电路设计</w:t>
      </w:r>
    </w:p>
    <w:bookmarkEnd w:id="76"/>
    <w:bookmarkStart w:id="77" w:name="桶盖控制模块电路设计"/>
    <w:p>
      <w:pPr>
        <w:pStyle w:val="3"/>
      </w:pPr>
      <w:r>
        <w:t xml:space="preserve">桶盖控制模块电路设计</w:t>
      </w:r>
    </w:p>
    <w:bookmarkEnd w:id="77"/>
    <w:bookmarkStart w:id="78" w:name="扫码器模块电路设计"/>
    <w:p>
      <w:pPr>
        <w:pStyle w:val="3"/>
      </w:pPr>
      <w:r>
        <w:t xml:space="preserve">扫码器模块电路设计</w:t>
      </w:r>
    </w:p>
    <w:bookmarkEnd w:id="78"/>
    <w:bookmarkStart w:id="79" w:name="上位机接口部分电路设计"/>
    <w:p>
      <w:pPr>
        <w:pStyle w:val="3"/>
      </w:pPr>
      <w:r>
        <w:t xml:space="preserve">上位机接口部分电路设计</w:t>
      </w:r>
    </w:p>
    <w:bookmarkEnd w:id="79"/>
    <w:bookmarkStart w:id="80" w:name="电源电路设计"/>
    <w:p>
      <w:pPr>
        <w:pStyle w:val="3"/>
      </w:pPr>
      <w:r>
        <w:t xml:space="preserve">电源电路设计</w:t>
      </w:r>
    </w:p>
    <w:bookmarkEnd w:id="80"/>
    <w:bookmarkStart w:id="81" w:name="终端系统硬件电路实现"/>
    <w:p>
      <w:pPr>
        <w:pStyle w:val="3"/>
      </w:pPr>
      <w:r>
        <w:t xml:space="preserve">终端系统硬件电路实现</w:t>
      </w:r>
    </w:p>
    <w:bookmarkEnd w:id="81"/>
    <w:bookmarkEnd w:id="82"/>
    <w:bookmarkStart w:id="93" w:name="终端系统软件设计与实现"/>
    <w:p>
      <w:pPr>
        <w:pStyle w:val="2"/>
      </w:pPr>
      <w:r>
        <w:t xml:space="preserve">终端系统软件设计与实现</w:t>
      </w:r>
    </w:p>
    <w:bookmarkStart w:id="83" w:name="系统软件整体架构"/>
    <w:p>
      <w:pPr>
        <w:pStyle w:val="3"/>
      </w:pPr>
      <w:r>
        <w:t xml:space="preserve">系统软件整体架构</w:t>
      </w:r>
    </w:p>
    <w:bookmarkEnd w:id="83"/>
    <w:bookmarkStart w:id="84" w:name="单片机核心系统固件设计"/>
    <w:p>
      <w:pPr>
        <w:pStyle w:val="3"/>
      </w:pPr>
      <w:r>
        <w:t xml:space="preserve">单片机核心系统固件设计</w:t>
      </w:r>
    </w:p>
    <w:bookmarkEnd w:id="84"/>
    <w:bookmarkStart w:id="85" w:name="温湿度检测模块程序设计"/>
    <w:p>
      <w:pPr>
        <w:pStyle w:val="3"/>
      </w:pPr>
      <w:r>
        <w:t xml:space="preserve">温湿度检测模块程序设计</w:t>
      </w:r>
    </w:p>
    <w:bookmarkEnd w:id="85"/>
    <w:bookmarkStart w:id="86" w:name="重量检测模块程序设计"/>
    <w:p>
      <w:pPr>
        <w:pStyle w:val="3"/>
      </w:pPr>
      <w:r>
        <w:t xml:space="preserve">重量检测模块程序设计</w:t>
      </w:r>
    </w:p>
    <w:bookmarkEnd w:id="86"/>
    <w:bookmarkStart w:id="87" w:name="桶满状态检测模块程序设计"/>
    <w:p>
      <w:pPr>
        <w:pStyle w:val="3"/>
      </w:pPr>
      <w:r>
        <w:t xml:space="preserve">桶满状态检测模块程序设计</w:t>
      </w:r>
    </w:p>
    <w:bookmarkEnd w:id="87"/>
    <w:bookmarkStart w:id="88" w:name="用户接近检测模块程序设计"/>
    <w:p>
      <w:pPr>
        <w:pStyle w:val="3"/>
      </w:pPr>
      <w:r>
        <w:t xml:space="preserve">用户接近检测模块程序设计</w:t>
      </w:r>
    </w:p>
    <w:bookmarkEnd w:id="88"/>
    <w:bookmarkStart w:id="89" w:name="可燃气体浓度检测模块程序设计"/>
    <w:p>
      <w:pPr>
        <w:pStyle w:val="3"/>
      </w:pPr>
      <w:r>
        <w:t xml:space="preserve">可燃气体浓度检测模块程序设计</w:t>
      </w:r>
    </w:p>
    <w:bookmarkEnd w:id="89"/>
    <w:bookmarkStart w:id="90" w:name="桶盖控制模块程序设计"/>
    <w:p>
      <w:pPr>
        <w:pStyle w:val="3"/>
      </w:pPr>
      <w:r>
        <w:t xml:space="preserve">桶盖控制模块程序设计</w:t>
      </w:r>
    </w:p>
    <w:bookmarkEnd w:id="90"/>
    <w:bookmarkStart w:id="91" w:name="modbus协议栈设计"/>
    <w:p>
      <w:pPr>
        <w:pStyle w:val="3"/>
      </w:pPr>
      <w:r>
        <w:t xml:space="preserve">Modbus协议栈设计</w:t>
      </w:r>
    </w:p>
    <w:bookmarkEnd w:id="91"/>
    <w:bookmarkStart w:id="92" w:name="终端系统软件实现"/>
    <w:p>
      <w:pPr>
        <w:pStyle w:val="3"/>
      </w:pPr>
      <w:r>
        <w:t xml:space="preserve">终端系统软件实现</w:t>
      </w:r>
    </w:p>
    <w:bookmarkEnd w:id="92"/>
    <w:bookmarkEnd w:id="93"/>
    <w:bookmarkStart w:id="94" w:name="小结-1"/>
    <w:p>
      <w:pPr>
        <w:pStyle w:val="2"/>
      </w:pPr>
      <w:r>
        <w:t xml:space="preserve">小结</w:t>
      </w:r>
    </w:p>
    <w:bookmarkEnd w:id="94"/>
    <w:bookmarkEnd w:id="95"/>
    <w:bookmarkStart w:id="143" w:name="bibliography"/>
    <w:p>
      <w:pPr>
        <w:pStyle w:val="1"/>
      </w:pPr>
      <w:r>
        <w:t xml:space="preserve">参考文献</w:t>
      </w:r>
    </w:p>
    <w:bookmarkStart w:id="142" w:name="refs"/>
    <w:bookmarkStart w:id="96" w:name="ref-kumar2016"/>
    <w:p>
      <w:pPr>
        <w:pStyle w:val="Bibliography0"/>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96"/>
    <w:bookmarkStart w:id="97" w:name="ref-xinhua_nj"/>
    <w:p>
      <w:pPr>
        <w:pStyle w:val="Bibliography0"/>
      </w:pPr>
      <w:r>
        <w:t xml:space="preserve">[2]</w:t>
      </w:r>
      <w:r>
        <w:t xml:space="preserve"> </w:t>
      </w:r>
      <w:r>
        <w:t xml:space="preserve">	</w:t>
      </w:r>
      <w:r>
        <w:t xml:space="preserve">南京生活垃圾分类正式实施 你</w:t>
      </w:r>
      <w:r>
        <w:t xml:space="preserve">《分类》</w:t>
      </w:r>
      <w:r>
        <w:t xml:space="preserve">了吗？-新华网[Z]</w:t>
      </w:r>
    </w:p>
    <w:bookmarkEnd w:id="97"/>
    <w:bookmarkStart w:id="98" w:name="ref-zotero-84"/>
    <w:p>
      <w:pPr>
        <w:pStyle w:val="Bibliography0"/>
      </w:pPr>
      <w:r>
        <w:t xml:space="preserve">[3]</w:t>
      </w:r>
      <w:r>
        <w:t xml:space="preserve"> </w:t>
      </w:r>
      <w:r>
        <w:t xml:space="preserve">	</w:t>
      </w:r>
      <w:r>
        <w:t xml:space="preserve">中国垃圾分类进入强制时代-新华网[Z]</w:t>
      </w:r>
    </w:p>
    <w:bookmarkEnd w:id="98"/>
    <w:bookmarkStart w:id="99" w:name="ref-ShangHaiShiTongJiJu2020"/>
    <w:p>
      <w:pPr>
        <w:pStyle w:val="Bibliography0"/>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99"/>
    <w:bookmarkStart w:id="100" w:name="ref-WangYao2020"/>
    <w:p>
      <w:pPr>
        <w:pStyle w:val="Bibliography0"/>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00"/>
    <w:bookmarkStart w:id="101" w:name="ref-Dong2019"/>
    <w:p>
      <w:pPr>
        <w:pStyle w:val="Bibliography0"/>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01"/>
    <w:bookmarkStart w:id="102" w:name="ref-huhao2020"/>
    <w:p>
      <w:pPr>
        <w:pStyle w:val="Bibliography0"/>
      </w:pPr>
      <w:r>
        <w:t xml:space="preserve">[7]</w:t>
      </w:r>
      <w:r>
        <w:t xml:space="preserve"> </w:t>
      </w:r>
      <w:r>
        <w:t xml:space="preserve">	</w:t>
      </w:r>
      <w:r>
        <w:t xml:space="preserve">胡浩. 北京市居民生活垃圾分类现状调研[J]. 能源与节能, 2020(04):69–72.</w:t>
      </w:r>
      <w:r>
        <w:t xml:space="preserve"> </w:t>
      </w:r>
    </w:p>
    <w:bookmarkEnd w:id="102"/>
    <w:bookmarkStart w:id="103" w:name="ref-Jiang2021"/>
    <w:p>
      <w:pPr>
        <w:pStyle w:val="Bibliography0"/>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03"/>
    <w:bookmarkStart w:id="104" w:name="ref-zhaoyiru2021"/>
    <w:p>
      <w:pPr>
        <w:pStyle w:val="Bibliography0"/>
      </w:pPr>
      <w:r>
        <w:t xml:space="preserve">[9]</w:t>
      </w:r>
      <w:r>
        <w:t xml:space="preserve"> </w:t>
      </w:r>
      <w:r>
        <w:t xml:space="preserve">	</w:t>
      </w:r>
      <w:r>
        <w:t xml:space="preserve">赵意茹. 南京市垃圾分类现状、问题与对策探讨[J]. 现代商贸工业, 2021,42(15):163–164.</w:t>
      </w:r>
      <w:r>
        <w:t xml:space="preserve"> </w:t>
      </w:r>
    </w:p>
    <w:bookmarkEnd w:id="104"/>
    <w:bookmarkStart w:id="105" w:name="ref-Jin2010"/>
    <w:p>
      <w:pPr>
        <w:pStyle w:val="Bibliography0"/>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05"/>
    <w:bookmarkStart w:id="106" w:name="ref-Su2019"/>
    <w:p>
      <w:pPr>
        <w:pStyle w:val="Bibliography0"/>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06"/>
    <w:bookmarkStart w:id="107" w:name="ref-Zhang2017"/>
    <w:p>
      <w:pPr>
        <w:pStyle w:val="Bibliography0"/>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107"/>
    <w:bookmarkStart w:id="108" w:name="ref-Guo2020"/>
    <w:p>
      <w:pPr>
        <w:pStyle w:val="Bibliography0"/>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108"/>
    <w:bookmarkStart w:id="109" w:name="ref-Xie2018"/>
    <w:p>
      <w:pPr>
        <w:pStyle w:val="Bibliography0"/>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109"/>
    <w:bookmarkStart w:id="110" w:name="ref-chenzhihong2017"/>
    <w:p>
      <w:pPr>
        <w:pStyle w:val="Bibliography0"/>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110"/>
    <w:bookmarkStart w:id="111" w:name="ref-Filarski2020"/>
    <w:p>
      <w:pPr>
        <w:pStyle w:val="Bibliography0"/>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111"/>
    <w:bookmarkStart w:id="112" w:name="ref-Li2012"/>
    <w:p>
      <w:pPr>
        <w:pStyle w:val="Bibliography0"/>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112"/>
    <w:bookmarkStart w:id="113" w:name="ref-joshi2016"/>
    <w:p>
      <w:pPr>
        <w:pStyle w:val="Bibliography0"/>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113"/>
    <w:bookmarkStart w:id="114" w:name="ref-Martinez-Santos2017"/>
    <w:p>
      <w:pPr>
        <w:pStyle w:val="Bibliography0"/>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114"/>
    <w:bookmarkStart w:id="115" w:name="ref-Yuan2020"/>
    <w:p>
      <w:pPr>
        <w:pStyle w:val="Bibliography0"/>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115"/>
    <w:bookmarkStart w:id="116" w:name="ref-Gao2021"/>
    <w:p>
      <w:pPr>
        <w:pStyle w:val="Bibliography0"/>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116"/>
    <w:bookmarkStart w:id="117" w:name="ref-Du2021"/>
    <w:p>
      <w:pPr>
        <w:pStyle w:val="Bibliography0"/>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117"/>
    <w:bookmarkStart w:id="118" w:name="ref-Du2021a"/>
    <w:p>
      <w:pPr>
        <w:pStyle w:val="Bibliography0"/>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118"/>
    <w:bookmarkStart w:id="119" w:name="ref-Chong2020"/>
    <w:p>
      <w:pPr>
        <w:pStyle w:val="Bibliography0"/>
      </w:pPr>
      <w:r>
        <w:t xml:space="preserve">[24]</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119"/>
    <w:bookmarkStart w:id="120" w:name="ref-HuangYaPing2012"/>
    <w:p>
      <w:pPr>
        <w:pStyle w:val="Bibliography0"/>
      </w:pPr>
      <w:r>
        <w:t xml:space="preserve">[25]</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120"/>
    <w:bookmarkStart w:id="121" w:name="ref-HuangGuoWei2019"/>
    <w:p>
      <w:pPr>
        <w:pStyle w:val="Bibliography0"/>
      </w:pPr>
      <w:r>
        <w:t xml:space="preserve">[26]</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121"/>
    <w:bookmarkStart w:id="122" w:name="ref-Shi2020"/>
    <w:p>
      <w:pPr>
        <w:pStyle w:val="Bibliography0"/>
      </w:pPr>
      <w:r>
        <w:t xml:space="preserve">[27]</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122"/>
    <w:bookmarkStart w:id="123" w:name="ref-Shi2019"/>
    <w:p>
      <w:pPr>
        <w:pStyle w:val="Bibliography0"/>
      </w:pPr>
      <w:r>
        <w:t xml:space="preserve">[28]</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123"/>
    <w:bookmarkStart w:id="124" w:name="ref-Song2021"/>
    <w:p>
      <w:pPr>
        <w:pStyle w:val="Bibliography0"/>
      </w:pPr>
      <w:r>
        <w:t xml:space="preserve">[29]</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124"/>
    <w:bookmarkStart w:id="125" w:name="ref-Lu2014"/>
    <w:p>
      <w:pPr>
        <w:pStyle w:val="Bibliography0"/>
      </w:pPr>
      <w:r>
        <w:t xml:space="preserve">[30]</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125"/>
    <w:bookmarkStart w:id="126" w:name="ref-Zhao2016"/>
    <w:p>
      <w:pPr>
        <w:pStyle w:val="Bibliography0"/>
      </w:pPr>
      <w:r>
        <w:t xml:space="preserve">[31]</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126"/>
    <w:bookmarkStart w:id="127" w:name="ref-Wang2012"/>
    <w:p>
      <w:pPr>
        <w:pStyle w:val="Bibliography0"/>
      </w:pPr>
      <w:r>
        <w:t xml:space="preserve">[32]</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127"/>
    <w:bookmarkStart w:id="128" w:name="ref-Wang2020"/>
    <w:p>
      <w:pPr>
        <w:pStyle w:val="Bibliography0"/>
      </w:pPr>
      <w:r>
        <w:t xml:space="preserve">[33]</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128"/>
    <w:bookmarkStart w:id="129" w:name="ref-Lu2008"/>
    <w:p>
      <w:pPr>
        <w:pStyle w:val="Bibliography0"/>
      </w:pPr>
      <w:r>
        <w:t xml:space="preserve">[34]</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129"/>
    <w:bookmarkStart w:id="130" w:name="ref-Xu2009"/>
    <w:p>
      <w:pPr>
        <w:pStyle w:val="Bibliography0"/>
      </w:pPr>
      <w:r>
        <w:t xml:space="preserve">[35]</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130"/>
    <w:bookmarkStart w:id="131" w:name="ref-FengZiLing2012"/>
    <w:p>
      <w:pPr>
        <w:pStyle w:val="Bibliography0"/>
      </w:pPr>
      <w:r>
        <w:t xml:space="preserve">[36]</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131"/>
    <w:bookmarkStart w:id="132" w:name="ref-Jia2010"/>
    <w:p>
      <w:pPr>
        <w:pStyle w:val="Bibliography0"/>
      </w:pPr>
      <w:r>
        <w:t xml:space="preserve">[37]</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132"/>
    <w:bookmarkStart w:id="133" w:name="ref-MODBUSStandard"/>
    <w:p>
      <w:pPr>
        <w:pStyle w:val="Bibliography0"/>
      </w:pPr>
      <w:r>
        <w:t xml:space="preserve">[38]</w:t>
      </w:r>
      <w:r>
        <w:t xml:space="preserve"> </w:t>
      </w:r>
      <w:r>
        <w:t xml:space="preserve">	</w:t>
      </w:r>
      <w:r>
        <w:t xml:space="preserve">机械工业仪器仪表综合技术经济研究所;西南大学;上海自动化仪表股份有限公司;北京交通大学现代通信研究所;北京机械工业自动化研究所;国家继电器质量监督检验中心;中国四联仪器仪表集团有限公司;中海石油研究中心;西北工业大学;施耐德电气(中国)投资有限公司.</w:t>
      </w:r>
      <w:r>
        <w:t xml:space="preserve"> </w:t>
      </w:r>
      <w:r>
        <w:t xml:space="preserve">基于Modbus协议的工业自动化网络规范</w:t>
      </w:r>
      <w:r>
        <w:t xml:space="preserve">　第2部分：</w:t>
      </w:r>
      <w:r>
        <w:t xml:space="preserve">Modbus协议在串行链路上的实现指南</w:t>
      </w:r>
      <w:r>
        <w:t xml:space="preserve">[Z]</w:t>
      </w:r>
    </w:p>
    <w:bookmarkEnd w:id="133"/>
    <w:bookmarkStart w:id="134" w:name="ref-Fovino2009"/>
    <w:p>
      <w:pPr>
        <w:pStyle w:val="Bibliography0"/>
      </w:pPr>
      <w:r>
        <w:t xml:space="preserve">[39]</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134"/>
    <w:bookmarkStart w:id="135" w:name="ref-Lei2014"/>
    <w:p>
      <w:pPr>
        <w:pStyle w:val="Bibliography0"/>
      </w:pPr>
      <w:r>
        <w:t xml:space="preserve">[40]</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135"/>
    <w:bookmarkStart w:id="136" w:name="ref-Bi2020"/>
    <w:p>
      <w:pPr>
        <w:pStyle w:val="Bibliography0"/>
      </w:pPr>
      <w:r>
        <w:t xml:space="preserve">[41]</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136"/>
    <w:bookmarkStart w:id="137" w:name="ref-Gong2019"/>
    <w:p>
      <w:pPr>
        <w:pStyle w:val="Bibliography0"/>
      </w:pPr>
      <w:r>
        <w:t xml:space="preserve">[42]</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137"/>
    <w:bookmarkStart w:id="138" w:name="ref-Jin2014"/>
    <w:p>
      <w:pPr>
        <w:pStyle w:val="Bibliography0"/>
      </w:pPr>
      <w:r>
        <w:t xml:space="preserve">[43]</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138"/>
    <w:bookmarkStart w:id="139" w:name="ref-Jin2020"/>
    <w:p>
      <w:pPr>
        <w:pStyle w:val="Bibliography0"/>
      </w:pPr>
      <w:r>
        <w:t xml:space="preserve">[44]</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139"/>
    <w:bookmarkStart w:id="140" w:name="ref-Chen2021"/>
    <w:p>
      <w:pPr>
        <w:pStyle w:val="Bibliography0"/>
      </w:pPr>
      <w:r>
        <w:t xml:space="preserve">[45]</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140"/>
    <w:bookmarkStart w:id="141" w:name="ref-Wang2021"/>
    <w:p>
      <w:pPr>
        <w:pStyle w:val="Bibliography0"/>
      </w:pPr>
      <w:r>
        <w:t xml:space="preserve">[46]</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141"/>
    <w:bookmarkEnd w:id="142"/>
    <w:bookmarkEnd w:id="143"/>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9"/>
      <w:ind w:firstLine="480"/>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9"/>
          <w:ind w:firstLine="480"/>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9"/>
      <w:ind w:firstLine="480"/>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9"/>
      <w:ind w:firstLine="480"/>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7"/>
      <w:ind w:firstLine="480"/>
    </w:pPr>
    <w:r>
      <w:fldChar w:fldCharType="begin"/>
    </w:r>
    <w:r>
      <w:instrText xml:space="preserve"> STYLEREF  "</w:instrText>
    </w:r>
    <w:r>
      <w:instrText>标题</w:instrText>
    </w:r>
    <w:r>
      <w:instrText xml:space="preserve"> 1" \n  \* MERGEFORMAT </w:instrText>
    </w:r>
    <w:r>
      <w:fldChar w:fldCharType="separate"/>
    </w:r>
    <w:r w:rsidR="00A973EE">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973EE">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7"/>
      <w:ind w:firstLine="480"/>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7"/>
      <w:ind w:firstLine="480"/>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8EDC0362"/>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4BC211AE"/>
    <w:multiLevelType w:val="multilevel"/>
    <w:tmpl w:val="0409001D"/>
    <w:lvl w:ilvl="0">
      <w:start w:val="1"/>
      <w:numFmt w:val="decimal"/>
      <w:lvlText w:val="%1"/>
      <w:lvlJc w:val="left"/>
      <w:pPr>
        <w:ind w:hanging="425" w:left="425"/>
      </w:pPr>
    </w:lvl>
    <w:lvl w:ilvl="1">
      <w:start w:val="1"/>
      <w:numFmt w:val="decimal"/>
      <w:lvlText w:val="%1.%2"/>
      <w:lvlJc w:val="left"/>
      <w:pPr>
        <w:ind w:hanging="567" w:left="992"/>
      </w:pPr>
    </w:lvl>
    <w:lvl w:ilvl="2">
      <w:start w:val="1"/>
      <w:numFmt w:val="decimal"/>
      <w:lvlText w:val="%1.%2.%3"/>
      <w:lvlJc w:val="left"/>
      <w:pPr>
        <w:ind w:hanging="567" w:left="1418"/>
      </w:pPr>
    </w:lvl>
    <w:lvl w:ilvl="3">
      <w:start w:val="1"/>
      <w:numFmt w:val="decimal"/>
      <w:lvlText w:val="%1.%2.%3.%4"/>
      <w:lvlJc w:val="left"/>
      <w:pPr>
        <w:ind w:hanging="708" w:left="1984"/>
      </w:pPr>
    </w:lvl>
    <w:lvl w:ilvl="4">
      <w:start w:val="1"/>
      <w:numFmt w:val="decimal"/>
      <w:lvlText w:val="%1.%2.%3.%4.%5"/>
      <w:lvlJc w:val="left"/>
      <w:pPr>
        <w:ind w:hanging="850" w:left="2551"/>
      </w:pPr>
    </w:lvl>
    <w:lvl w:ilvl="5">
      <w:start w:val="1"/>
      <w:numFmt w:val="decimal"/>
      <w:lvlText w:val="%1.%2.%3.%4.%5.%6"/>
      <w:lvlJc w:val="left"/>
      <w:pPr>
        <w:ind w:hanging="1134" w:left="3260"/>
      </w:pPr>
    </w:lvl>
    <w:lvl w:ilvl="6">
      <w:start w:val="1"/>
      <w:numFmt w:val="decimal"/>
      <w:lvlText w:val="%1.%2.%3.%4.%5.%6.%7"/>
      <w:lvlJc w:val="left"/>
      <w:pPr>
        <w:ind w:hanging="1276" w:left="3827"/>
      </w:pPr>
    </w:lvl>
    <w:lvl w:ilvl="7">
      <w:start w:val="1"/>
      <w:numFmt w:val="decimal"/>
      <w:lvlText w:val="%1.%2.%3.%4.%5.%6.%7.%8"/>
      <w:lvlJc w:val="left"/>
      <w:pPr>
        <w:ind w:hanging="1418" w:left="4394"/>
      </w:pPr>
    </w:lvl>
    <w:lvl w:ilvl="8">
      <w:start w:val="1"/>
      <w:numFmt w:val="decimal"/>
      <w:lvlText w:val="%1.%2.%3.%4.%5.%6.%7.%8.%9"/>
      <w:lvlJc w:val="left"/>
      <w:pPr>
        <w:ind w:hanging="1700" w:left="5102"/>
      </w:pPr>
    </w:lvl>
  </w:abstractNum>
  <w:abstractNum w15:restartNumberingAfterBreak="0" w:abstractNumId="2">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num>
  <w:num w:numId="3">
    <w:abstractNumId w:val="2"/>
  </w:num>
  <w:num w:numId="4">
    <w:abstractNumId w:val="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1139C2"/>
    <w:pPr>
      <w:widowControl w:val="0"/>
      <w:spacing w:line="360" w:lineRule="auto"/>
      <w:ind w:firstLine="200" w:firstLineChars="200"/>
      <w:jc w:val="both"/>
    </w:pPr>
    <w:rPr>
      <w:kern w:val="2"/>
      <w:sz w:val="24"/>
      <w:szCs w:val="24"/>
    </w:rPr>
  </w:style>
  <w:style w:styleId="1" w:type="paragraph">
    <w:name w:val="heading 1"/>
    <w:basedOn w:val="a0"/>
    <w:next w:val="2"/>
    <w:link w:val="10"/>
    <w:autoRedefine/>
    <w:uiPriority w:val="1"/>
    <w:qFormat/>
    <w:locked/>
    <w:rsid w:val="001139C2"/>
    <w:pPr>
      <w:pageBreakBefore/>
      <w:widowControl w:val="0"/>
      <w:numPr>
        <w:numId w:val="17"/>
      </w:numPr>
      <w:spacing w:before="100" w:beforeLines="100"/>
      <w:jc w:val="center"/>
      <w:outlineLvl w:val="0"/>
    </w:pPr>
    <w:rPr>
      <w:bCs w:val="0"/>
      <w:kern w:val="0"/>
      <w:sz w:val="30"/>
      <w:szCs w:val="44"/>
    </w:rPr>
  </w:style>
  <w:style w:styleId="2" w:type="paragraph">
    <w:name w:val="heading 2"/>
    <w:basedOn w:val="a0"/>
    <w:next w:val="a1"/>
    <w:link w:val="20"/>
    <w:autoRedefine/>
    <w:uiPriority w:val="1"/>
    <w:qFormat/>
    <w:locked/>
    <w:rsid w:val="001139C2"/>
    <w:pPr>
      <w:keepNext/>
      <w:numPr>
        <w:ilvl w:val="1"/>
        <w:numId w:val="17"/>
      </w:numPr>
      <w:outlineLvl w:val="1"/>
    </w:pPr>
    <w:rPr>
      <w:bCs w:val="0"/>
      <w:sz w:val="28"/>
      <w:szCs w:val="32"/>
    </w:rPr>
  </w:style>
  <w:style w:styleId="3" w:type="paragraph">
    <w:name w:val="heading 3"/>
    <w:basedOn w:val="a0"/>
    <w:next w:val="a1"/>
    <w:link w:val="30"/>
    <w:autoRedefine/>
    <w:uiPriority w:val="1"/>
    <w:qFormat/>
    <w:locked/>
    <w:rsid w:val="001139C2"/>
    <w:pPr>
      <w:keepNext/>
      <w:keepLines/>
      <w:numPr>
        <w:ilvl w:val="2"/>
        <w:numId w:val="17"/>
      </w:numPr>
      <w:outlineLvl w:val="2"/>
    </w:pPr>
    <w:rPr>
      <w:bCs w:val="0"/>
      <w:szCs w:val="32"/>
    </w:rPr>
  </w:style>
  <w:style w:styleId="4" w:type="paragraph">
    <w:name w:val="heading 4"/>
    <w:basedOn w:val="a2"/>
    <w:next w:val="a1"/>
    <w:link w:val="40"/>
    <w:autoRedefine/>
    <w:uiPriority w:val="1"/>
    <w:qFormat/>
    <w:locked/>
    <w:rsid w:val="001139C2"/>
    <w:pPr>
      <w:keepNext/>
      <w:keepLines/>
      <w:numPr>
        <w:ilvl w:val="3"/>
        <w:numId w:val="17"/>
      </w:numPr>
      <w:outlineLvl w:val="3"/>
    </w:pPr>
    <w:rPr>
      <w:rFonts w:cstheme="majorBidi"/>
      <w:bCs w:val="0"/>
      <w:szCs w:val="28"/>
    </w:rPr>
  </w:style>
  <w:style w:styleId="5" w:type="paragraph">
    <w:name w:val="heading 5"/>
    <w:basedOn w:val="a"/>
    <w:next w:val="a"/>
    <w:link w:val="50"/>
    <w:uiPriority w:val="99"/>
    <w:semiHidden/>
    <w:rsid w:val="001139C2"/>
    <w:pPr>
      <w:keepNext/>
      <w:keepLines/>
      <w:spacing w:after="290" w:before="280" w:line="376" w:lineRule="auto"/>
      <w:outlineLvl w:val="4"/>
    </w:pPr>
    <w:rPr>
      <w:b/>
      <w:bCs/>
      <w:szCs w:val="28"/>
    </w:rPr>
  </w:style>
  <w:style w:styleId="7" w:type="paragraph">
    <w:name w:val="heading 7"/>
    <w:basedOn w:val="a"/>
    <w:next w:val="a"/>
    <w:link w:val="70"/>
    <w:semiHidden/>
    <w:unhideWhenUsed/>
    <w:qFormat/>
    <w:rsid w:val="001139C2"/>
    <w:pPr>
      <w:keepNext/>
      <w:keepLines/>
      <w:spacing w:after="64" w:before="240" w:line="320" w:lineRule="auto"/>
      <w:outlineLvl w:val="6"/>
    </w:pPr>
    <w:rPr>
      <w:b/>
      <w:bCs/>
    </w:rPr>
  </w:style>
  <w:style w:default="1" w:styleId="a3" w:type="character">
    <w:name w:val="Default Paragraph Font"/>
    <w:uiPriority w:val="1"/>
    <w:semiHidden/>
    <w:unhideWhenUsed/>
    <w:rsid w:val="001139C2"/>
  </w:style>
  <w:style w:default="1" w:styleId="a4" w:type="table">
    <w:name w:val="Normal Table"/>
    <w:uiPriority w:val="99"/>
    <w:semiHidden/>
    <w:unhideWhenUsed/>
    <w:tblPr>
      <w:tblInd w:type="dxa" w:w="0"/>
      <w:tblCellMar>
        <w:top w:type="dxa" w:w="0"/>
        <w:left w:type="dxa" w:w="108"/>
        <w:bottom w:type="dxa" w:w="0"/>
        <w:right w:type="dxa" w:w="108"/>
      </w:tblCellMar>
    </w:tblPr>
  </w:style>
  <w:style w:default="1" w:styleId="a5" w:type="numbering">
    <w:name w:val="No List"/>
    <w:uiPriority w:val="99"/>
    <w:semiHidden/>
    <w:unhideWhenUsed/>
    <w:rsid w:val="001139C2"/>
  </w:style>
  <w:style w:customStyle="1" w:styleId="20" w:type="character">
    <w:name w:val="标题 2 字符"/>
    <w:basedOn w:val="a3"/>
    <w:link w:val="2"/>
    <w:uiPriority w:val="1"/>
    <w:rsid w:val="001139C2"/>
    <w:rPr>
      <w:rFonts w:ascii="Arial" w:cs="Courier New" w:eastAsia="黑体" w:hAnsi="Arial"/>
      <w:kern w:val="2"/>
      <w:sz w:val="28"/>
      <w:szCs w:val="32"/>
    </w:rPr>
  </w:style>
  <w:style w:customStyle="1" w:styleId="10" w:type="character">
    <w:name w:val="标题 1 字符"/>
    <w:basedOn w:val="a3"/>
    <w:link w:val="1"/>
    <w:uiPriority w:val="1"/>
    <w:rsid w:val="001139C2"/>
    <w:rPr>
      <w:rFonts w:ascii="Arial" w:cs="Courier New" w:eastAsia="黑体" w:hAnsi="Arial"/>
      <w:sz w:val="30"/>
      <w:szCs w:val="44"/>
    </w:rPr>
  </w:style>
  <w:style w:customStyle="1" w:styleId="30" w:type="character">
    <w:name w:val="标题 3 字符"/>
    <w:basedOn w:val="a3"/>
    <w:link w:val="3"/>
    <w:uiPriority w:val="1"/>
    <w:rsid w:val="001139C2"/>
    <w:rPr>
      <w:rFonts w:ascii="Arial" w:cs="Courier New" w:eastAsia="黑体" w:hAnsi="Arial"/>
      <w:kern w:val="2"/>
      <w:sz w:val="24"/>
      <w:szCs w:val="32"/>
    </w:rPr>
  </w:style>
  <w:style w:customStyle="1" w:styleId="40" w:type="character">
    <w:name w:val="标题 4 字符"/>
    <w:basedOn w:val="a3"/>
    <w:link w:val="4"/>
    <w:uiPriority w:val="1"/>
    <w:rsid w:val="001139C2"/>
    <w:rPr>
      <w:rFonts w:cstheme="majorBidi"/>
      <w:kern w:val="2"/>
      <w:sz w:val="24"/>
      <w:szCs w:val="28"/>
    </w:rPr>
  </w:style>
  <w:style w:customStyle="1" w:styleId="70" w:type="character">
    <w:name w:val="标题 7 字符"/>
    <w:basedOn w:val="a3"/>
    <w:link w:val="7"/>
    <w:semiHidden/>
    <w:rsid w:val="001139C2"/>
    <w:rPr>
      <w:b/>
      <w:bCs/>
      <w:kern w:val="2"/>
      <w:sz w:val="24"/>
      <w:szCs w:val="24"/>
    </w:rPr>
  </w:style>
  <w:style w:customStyle="1" w:styleId="a6" w:type="paragraph">
    <w:name w:val="论文正文"/>
    <w:basedOn w:val="a2"/>
    <w:link w:val="Char"/>
    <w:autoRedefine/>
    <w:uiPriority w:val="2"/>
    <w:qFormat/>
    <w:locked/>
    <w:rsid w:val="001139C2"/>
    <w:pPr>
      <w:ind w:firstLine="200" w:firstLineChars="200"/>
    </w:pPr>
  </w:style>
  <w:style w:styleId="a7" w:type="paragraph">
    <w:name w:val="header"/>
    <w:basedOn w:val="a"/>
    <w:link w:val="a8"/>
    <w:uiPriority w:val="99"/>
    <w:unhideWhenUsed/>
    <w:rsid w:val="001139C2"/>
    <w:pPr>
      <w:pBdr>
        <w:bottom w:color="auto" w:space="1" w:sz="6" w:val="single"/>
      </w:pBdr>
      <w:tabs>
        <w:tab w:pos="4153" w:val="center"/>
        <w:tab w:pos="8306" w:val="right"/>
      </w:tabs>
      <w:snapToGrid w:val="0"/>
      <w:jc w:val="center"/>
    </w:pPr>
    <w:rPr>
      <w:szCs w:val="18"/>
    </w:rPr>
  </w:style>
  <w:style w:customStyle="1" w:styleId="a8" w:type="character">
    <w:name w:val="页眉 字符"/>
    <w:basedOn w:val="a3"/>
    <w:link w:val="a7"/>
    <w:uiPriority w:val="99"/>
    <w:rsid w:val="001139C2"/>
    <w:rPr>
      <w:kern w:val="2"/>
      <w:sz w:val="24"/>
      <w:szCs w:val="18"/>
    </w:rPr>
  </w:style>
  <w:style w:styleId="a9" w:type="paragraph">
    <w:name w:val="footer"/>
    <w:basedOn w:val="a"/>
    <w:link w:val="aa"/>
    <w:uiPriority w:val="99"/>
    <w:unhideWhenUsed/>
    <w:rsid w:val="001139C2"/>
    <w:pPr>
      <w:tabs>
        <w:tab w:pos="4153" w:val="center"/>
        <w:tab w:pos="8306" w:val="right"/>
      </w:tabs>
      <w:snapToGrid w:val="0"/>
      <w:jc w:val="left"/>
    </w:pPr>
    <w:rPr>
      <w:szCs w:val="18"/>
    </w:rPr>
  </w:style>
  <w:style w:customStyle="1" w:styleId="aa" w:type="character">
    <w:name w:val="页脚 字符"/>
    <w:basedOn w:val="a3"/>
    <w:link w:val="a9"/>
    <w:uiPriority w:val="99"/>
    <w:rsid w:val="001139C2"/>
    <w:rPr>
      <w:kern w:val="2"/>
      <w:sz w:val="24"/>
      <w:szCs w:val="18"/>
    </w:rPr>
  </w:style>
  <w:style w:customStyle="1" w:styleId="ab" w:type="paragraph">
    <w:name w:val="默认标题"/>
    <w:basedOn w:val="a0"/>
    <w:next w:val="a2"/>
    <w:link w:val="ac"/>
    <w:uiPriority w:val="9"/>
    <w:qFormat/>
    <w:locked/>
    <w:rsid w:val="001139C2"/>
    <w:pPr>
      <w:jc w:val="center"/>
      <w:outlineLvl w:val="0"/>
    </w:pPr>
    <w:rPr>
      <w:rFonts w:cstheme="minorBidi"/>
      <w:bCs w:val="0"/>
      <w:kern w:val="28"/>
      <w:sz w:val="30"/>
      <w:szCs w:val="32"/>
    </w:rPr>
  </w:style>
  <w:style w:customStyle="1" w:styleId="50" w:type="character">
    <w:name w:val="标题 5 字符"/>
    <w:basedOn w:val="a3"/>
    <w:link w:val="5"/>
    <w:uiPriority w:val="99"/>
    <w:semiHidden/>
    <w:rsid w:val="001139C2"/>
    <w:rPr>
      <w:b/>
      <w:bCs/>
      <w:kern w:val="2"/>
      <w:sz w:val="24"/>
      <w:szCs w:val="28"/>
    </w:rPr>
  </w:style>
  <w:style w:customStyle="1" w:styleId="ad" w:type="paragraph">
    <w:name w:val="加宽标题"/>
    <w:basedOn w:val="ab"/>
    <w:link w:val="ae"/>
    <w:uiPriority w:val="9"/>
    <w:qFormat/>
    <w:locked/>
    <w:rsid w:val="001139C2"/>
    <w:pPr>
      <w:ind w:left="300" w:leftChars="300"/>
    </w:pPr>
    <w:rPr>
      <w:spacing w:val="300"/>
    </w:rPr>
  </w:style>
  <w:style w:customStyle="1" w:styleId="ae" w:type="character">
    <w:name w:val="加宽标题 字符"/>
    <w:basedOn w:val="ac"/>
    <w:link w:val="ad"/>
    <w:uiPriority w:val="9"/>
    <w:rsid w:val="001139C2"/>
    <w:rPr>
      <w:rFonts w:ascii="Arial" w:cstheme="minorBidi" w:eastAsia="黑体" w:hAnsi="Arial"/>
      <w:spacing w:val="300"/>
      <w:kern w:val="28"/>
      <w:sz w:val="30"/>
      <w:szCs w:val="32"/>
    </w:rPr>
  </w:style>
  <w:style w:customStyle="1" w:styleId="ac" w:type="character">
    <w:name w:val="默认标题 字符"/>
    <w:basedOn w:val="a3"/>
    <w:link w:val="ab"/>
    <w:uiPriority w:val="9"/>
    <w:rsid w:val="001139C2"/>
    <w:rPr>
      <w:rFonts w:ascii="Arial" w:cstheme="minorBidi" w:eastAsia="黑体" w:hAnsi="Arial"/>
      <w:kern w:val="28"/>
      <w:sz w:val="30"/>
      <w:szCs w:val="32"/>
    </w:rPr>
  </w:style>
  <w:style w:styleId="af" w:type="table">
    <w:name w:val="Table Grid"/>
    <w:basedOn w:val="a4"/>
    <w:uiPriority w:val="59"/>
    <w:rsid w:val="001139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0" w:type="paragraph">
    <w:name w:val="封面标题"/>
    <w:basedOn w:val="a0"/>
    <w:next w:val="a0"/>
    <w:link w:val="af1"/>
    <w:uiPriority w:val="9"/>
    <w:locked/>
    <w:rsid w:val="001139C2"/>
    <w:pPr>
      <w:jc w:val="center"/>
      <w:outlineLvl w:val="0"/>
    </w:pPr>
    <w:rPr>
      <w:rFonts w:cstheme="majorBidi"/>
      <w:bCs w:val="0"/>
      <w:sz w:val="44"/>
      <w:szCs w:val="32"/>
    </w:rPr>
  </w:style>
  <w:style w:customStyle="1" w:styleId="af1" w:type="character">
    <w:name w:val="封面标题 字符"/>
    <w:basedOn w:val="a3"/>
    <w:link w:val="af0"/>
    <w:uiPriority w:val="9"/>
    <w:rsid w:val="001139C2"/>
    <w:rPr>
      <w:rFonts w:ascii="Arial" w:cstheme="majorBidi" w:eastAsia="黑体" w:hAnsi="Arial"/>
      <w:kern w:val="2"/>
      <w:sz w:val="44"/>
      <w:szCs w:val="32"/>
    </w:rPr>
  </w:style>
  <w:style w:styleId="TOC1" w:type="paragraph">
    <w:name w:val="toc 1"/>
    <w:basedOn w:val="a2"/>
    <w:next w:val="a6"/>
    <w:autoRedefine/>
    <w:uiPriority w:val="39"/>
    <w:locked/>
    <w:rsid w:val="001139C2"/>
    <w:pPr>
      <w:tabs>
        <w:tab w:leader="dot" w:pos="9344" w:val="right"/>
      </w:tabs>
      <w:spacing w:line="240" w:lineRule="auto"/>
      <w:ind w:left="420" w:leftChars="200"/>
    </w:pPr>
    <w:rPr>
      <w:noProof/>
    </w:rPr>
  </w:style>
  <w:style w:styleId="TOC2" w:type="paragraph">
    <w:name w:val="toc 2"/>
    <w:basedOn w:val="a2"/>
    <w:next w:val="a6"/>
    <w:autoRedefine/>
    <w:uiPriority w:val="39"/>
    <w:locked/>
    <w:rsid w:val="001139C2"/>
    <w:pPr>
      <w:tabs>
        <w:tab w:pos="1470" w:val="left"/>
        <w:tab w:leader="dot" w:pos="9344" w:val="right"/>
      </w:tabs>
      <w:spacing w:line="240" w:lineRule="auto"/>
      <w:ind w:left="300" w:leftChars="300"/>
    </w:pPr>
  </w:style>
  <w:style w:styleId="TOC3" w:type="paragraph">
    <w:name w:val="toc 3"/>
    <w:basedOn w:val="a2"/>
    <w:next w:val="a6"/>
    <w:autoRedefine/>
    <w:uiPriority w:val="39"/>
    <w:locked/>
    <w:rsid w:val="001139C2"/>
    <w:pPr>
      <w:tabs>
        <w:tab w:pos="1680" w:val="left"/>
        <w:tab w:leader="dot" w:pos="9344" w:val="right"/>
      </w:tabs>
      <w:spacing w:line="240" w:lineRule="auto"/>
      <w:ind w:left="840" w:leftChars="400"/>
    </w:pPr>
    <w:rPr>
      <w:noProof/>
    </w:rPr>
  </w:style>
  <w:style w:styleId="af2" w:type="character">
    <w:name w:val="Hyperlink"/>
    <w:basedOn w:val="a3"/>
    <w:uiPriority w:val="99"/>
    <w:unhideWhenUsed/>
    <w:rsid w:val="001139C2"/>
    <w:rPr>
      <w:color w:themeColor="hyperlink" w:val="0563C1"/>
      <w:u w:val="single"/>
    </w:rPr>
  </w:style>
  <w:style w:customStyle="1" w:styleId="af3" w:type="paragraph">
    <w:name w:val="目录索引标题"/>
    <w:basedOn w:val="ab"/>
    <w:next w:val="a6"/>
    <w:uiPriority w:val="9"/>
    <w:locked/>
    <w:rsid w:val="001139C2"/>
  </w:style>
  <w:style w:customStyle="1" w:styleId="Table" w:type="table">
    <w:name w:val="Table"/>
    <w:basedOn w:val="a4"/>
    <w:uiPriority w:val="99"/>
    <w:locked/>
    <w:rsid w:val="001139C2"/>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2"/>
    <w:link w:val="af5"/>
    <w:autoRedefine/>
    <w:uiPriority w:val="14"/>
    <w:locked/>
    <w:rsid w:val="001139C2"/>
    <w:pPr>
      <w:spacing w:line="240" w:lineRule="auto"/>
      <w:jc w:val="left"/>
    </w:pPr>
    <w:rPr>
      <w:sz w:val="18"/>
      <w:szCs w:val="18"/>
    </w:rPr>
  </w:style>
  <w:style w:customStyle="1" w:styleId="af5" w:type="character">
    <w:name w:val="脚注文本 字符"/>
    <w:aliases w:val="Footnote Text 字符"/>
    <w:basedOn w:val="a3"/>
    <w:link w:val="af4"/>
    <w:uiPriority w:val="14"/>
    <w:rsid w:val="001139C2"/>
    <w:rPr>
      <w:rFonts w:cs="Courier New"/>
      <w:bCs/>
      <w:kern w:val="2"/>
      <w:sz w:val="18"/>
      <w:szCs w:val="18"/>
    </w:rPr>
  </w:style>
  <w:style w:styleId="af6" w:type="character">
    <w:name w:val="footnote reference"/>
    <w:basedOn w:val="a3"/>
    <w:uiPriority w:val="14"/>
    <w:locked/>
    <w:rsid w:val="001139C2"/>
    <w:rPr>
      <w:vertAlign w:val="superscript"/>
    </w:rPr>
  </w:style>
  <w:style w:customStyle="1" w:styleId="Char" w:type="character">
    <w:name w:val="论文正文 Char"/>
    <w:basedOn w:val="a3"/>
    <w:link w:val="a6"/>
    <w:uiPriority w:val="2"/>
    <w:rsid w:val="001139C2"/>
    <w:rPr>
      <w:rFonts w:cs="Courier New"/>
      <w:bCs/>
      <w:kern w:val="2"/>
      <w:sz w:val="24"/>
      <w:szCs w:val="24"/>
    </w:rPr>
  </w:style>
  <w:style w:customStyle="1" w:styleId="af7" w:type="paragraph">
    <w:name w:val="代码样式"/>
    <w:basedOn w:val="a2"/>
    <w:link w:val="af8"/>
    <w:uiPriority w:val="6"/>
    <w:qFormat/>
    <w:locked/>
    <w:rsid w:val="001139C2"/>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3"/>
    <w:uiPriority w:val="99"/>
    <w:unhideWhenUsed/>
    <w:rsid w:val="001139C2"/>
    <w:rPr>
      <w:vertAlign w:val="superscript"/>
    </w:rPr>
  </w:style>
  <w:style w:customStyle="1" w:styleId="af8" w:type="character">
    <w:name w:val="代码样式 字符"/>
    <w:basedOn w:val="a3"/>
    <w:link w:val="af7"/>
    <w:uiPriority w:val="6"/>
    <w:rsid w:val="001139C2"/>
    <w:rPr>
      <w:rFonts w:ascii="Courier New" w:cs="Consolas" w:hAnsi="Courier New"/>
      <w:bCs/>
      <w:sz w:val="21"/>
      <w:szCs w:val="19"/>
      <w:shd w:color="auto" w:fill="F2F2F2" w:themeFill="background1" w:themeFillShade="F2" w:val="clear"/>
    </w:rPr>
  </w:style>
  <w:style w:styleId="afa" w:type="character">
    <w:name w:val="Emphasis"/>
    <w:basedOn w:val="a3"/>
    <w:uiPriority w:val="3"/>
    <w:locked/>
    <w:rsid w:val="001139C2"/>
    <w:rPr>
      <w:b/>
      <w:i w:val="0"/>
      <w:iCs/>
    </w:rPr>
  </w:style>
  <w:style w:styleId="afb" w:type="character">
    <w:name w:val="Unresolved Mention"/>
    <w:basedOn w:val="a3"/>
    <w:uiPriority w:val="99"/>
    <w:semiHidden/>
    <w:unhideWhenUsed/>
    <w:rsid w:val="001139C2"/>
    <w:rPr>
      <w:color w:val="605E5C"/>
      <w:shd w:color="auto" w:fill="E1DFDD" w:val="clear"/>
    </w:rPr>
  </w:style>
  <w:style w:styleId="afc" w:type="paragraph">
    <w:name w:val="Balloon Text"/>
    <w:basedOn w:val="a"/>
    <w:link w:val="afd"/>
    <w:semiHidden/>
    <w:unhideWhenUsed/>
    <w:rsid w:val="001139C2"/>
    <w:rPr>
      <w:sz w:val="18"/>
      <w:szCs w:val="18"/>
    </w:rPr>
  </w:style>
  <w:style w:customStyle="1" w:styleId="afd" w:type="character">
    <w:name w:val="批注框文本 字符"/>
    <w:basedOn w:val="a3"/>
    <w:link w:val="afc"/>
    <w:semiHidden/>
    <w:rsid w:val="001139C2"/>
    <w:rPr>
      <w:kern w:val="2"/>
      <w:sz w:val="18"/>
      <w:szCs w:val="18"/>
    </w:rPr>
  </w:style>
  <w:style w:styleId="afe" w:type="paragraph">
    <w:name w:val="annotation subject"/>
    <w:basedOn w:val="a"/>
    <w:next w:val="a"/>
    <w:link w:val="aff"/>
    <w:semiHidden/>
    <w:unhideWhenUsed/>
    <w:rsid w:val="001139C2"/>
    <w:pPr>
      <w:jc w:val="left"/>
    </w:pPr>
    <w:rPr>
      <w:b/>
      <w:bCs/>
    </w:rPr>
  </w:style>
  <w:style w:customStyle="1" w:styleId="aff" w:type="character">
    <w:name w:val="批注主题 字符"/>
    <w:basedOn w:val="a3"/>
    <w:link w:val="afe"/>
    <w:semiHidden/>
    <w:rsid w:val="001139C2"/>
    <w:rPr>
      <w:b/>
      <w:bCs/>
      <w:kern w:val="2"/>
      <w:sz w:val="24"/>
      <w:szCs w:val="24"/>
    </w:rPr>
  </w:style>
  <w:style w:customStyle="1" w:styleId="a2" w:type="paragraph">
    <w:name w:val="默认宋体"/>
    <w:link w:val="aff0"/>
    <w:qFormat/>
    <w:locked/>
    <w:rsid w:val="001139C2"/>
    <w:pPr>
      <w:spacing w:line="360" w:lineRule="auto"/>
      <w:jc w:val="both"/>
    </w:pPr>
    <w:rPr>
      <w:rFonts w:cs="Courier New"/>
      <w:bCs/>
      <w:kern w:val="2"/>
      <w:sz w:val="24"/>
      <w:szCs w:val="24"/>
    </w:rPr>
  </w:style>
  <w:style w:customStyle="1" w:styleId="a0" w:type="paragraph">
    <w:name w:val="默认黑体"/>
    <w:link w:val="aff1"/>
    <w:qFormat/>
    <w:locked/>
    <w:rsid w:val="001139C2"/>
    <w:pPr>
      <w:spacing w:line="360" w:lineRule="auto"/>
      <w:jc w:val="both"/>
    </w:pPr>
    <w:rPr>
      <w:rFonts w:ascii="Arial" w:cs="Courier New" w:eastAsia="黑体" w:hAnsi="Arial"/>
      <w:bCs/>
      <w:kern w:val="2"/>
      <w:sz w:val="24"/>
      <w:szCs w:val="24"/>
    </w:rPr>
  </w:style>
  <w:style w:customStyle="1" w:styleId="aff0" w:type="character">
    <w:name w:val="默认宋体 字符"/>
    <w:basedOn w:val="a3"/>
    <w:link w:val="a2"/>
    <w:rsid w:val="001139C2"/>
    <w:rPr>
      <w:rFonts w:cs="Courier New"/>
      <w:bCs/>
      <w:kern w:val="2"/>
      <w:sz w:val="24"/>
      <w:szCs w:val="24"/>
    </w:rPr>
  </w:style>
  <w:style w:customStyle="1" w:styleId="aff1" w:type="character">
    <w:name w:val="默认黑体 字符"/>
    <w:basedOn w:val="a3"/>
    <w:link w:val="a0"/>
    <w:rsid w:val="001139C2"/>
    <w:rPr>
      <w:rFonts w:ascii="Arial" w:cs="Courier New" w:eastAsia="黑体" w:hAnsi="Arial"/>
      <w:bCs/>
      <w:kern w:val="2"/>
      <w:sz w:val="24"/>
      <w:szCs w:val="24"/>
    </w:rPr>
  </w:style>
  <w:style w:customStyle="1" w:styleId="aff2" w:type="character">
    <w:name w:val="待修改部分"/>
    <w:uiPriority w:val="3"/>
    <w:qFormat/>
    <w:locked/>
    <w:rsid w:val="001139C2"/>
    <w:rPr>
      <w:color w:val="FF0000"/>
    </w:rPr>
  </w:style>
  <w:style w:customStyle="1" w:styleId="ImageCaption" w:type="paragraph">
    <w:name w:val="Image Caption"/>
    <w:basedOn w:val="a0"/>
    <w:next w:val="a6"/>
    <w:link w:val="ImageCaption0"/>
    <w:autoRedefine/>
    <w:uiPriority w:val="4"/>
    <w:qFormat/>
    <w:locked/>
    <w:rsid w:val="001139C2"/>
    <w:pPr>
      <w:widowControl w:val="0"/>
      <w:spacing w:after="100" w:afterLines="100" w:line="240" w:lineRule="auto"/>
      <w:jc w:val="center"/>
    </w:pPr>
    <w:rPr>
      <w:noProof/>
      <w:sz w:val="21"/>
    </w:rPr>
  </w:style>
  <w:style w:customStyle="1" w:styleId="CaptionedFigure" w:type="paragraph">
    <w:name w:val="Captioned Figure"/>
    <w:basedOn w:val="ImageCaption"/>
    <w:next w:val="a6"/>
    <w:link w:val="CaptionedFigure0"/>
    <w:autoRedefine/>
    <w:uiPriority w:val="4"/>
    <w:qFormat/>
    <w:locked/>
    <w:rsid w:val="001139C2"/>
    <w:pPr>
      <w:keepNext/>
      <w:spacing w:after="0" w:afterLines="0" w:before="100" w:beforeLines="100"/>
    </w:pPr>
  </w:style>
  <w:style w:customStyle="1" w:styleId="ImageCaption0" w:type="character">
    <w:name w:val="Image Caption 字符"/>
    <w:basedOn w:val="aff0"/>
    <w:link w:val="ImageCaption"/>
    <w:uiPriority w:val="4"/>
    <w:rsid w:val="001139C2"/>
    <w:rPr>
      <w:rFonts w:ascii="Arial" w:cs="Courier New" w:eastAsia="黑体" w:hAnsi="Arial"/>
      <w:bCs/>
      <w:noProof/>
      <w:kern w:val="2"/>
      <w:sz w:val="21"/>
      <w:szCs w:val="24"/>
    </w:rPr>
  </w:style>
  <w:style w:customStyle="1" w:styleId="CaptionedFigure0" w:type="character">
    <w:name w:val="Captioned Figure 字符"/>
    <w:basedOn w:val="ImageCaption0"/>
    <w:link w:val="CaptionedFigure"/>
    <w:uiPriority w:val="4"/>
    <w:rsid w:val="001139C2"/>
    <w:rPr>
      <w:rFonts w:ascii="Arial" w:cs="Courier New" w:eastAsia="黑体" w:hAnsi="Arial"/>
      <w:bCs/>
      <w:noProof/>
      <w:kern w:val="2"/>
      <w:sz w:val="21"/>
      <w:szCs w:val="24"/>
    </w:rPr>
  </w:style>
  <w:style w:customStyle="1" w:styleId="TableCaption" w:type="paragraph">
    <w:name w:val="Table Caption"/>
    <w:basedOn w:val="a0"/>
    <w:next w:val="a6"/>
    <w:link w:val="TableCaption0"/>
    <w:autoRedefine/>
    <w:uiPriority w:val="4"/>
    <w:qFormat/>
    <w:locked/>
    <w:rsid w:val="001139C2"/>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1139C2"/>
    <w:rPr>
      <w:rFonts w:ascii="Arial" w:cs="Courier New" w:eastAsia="黑体" w:hAnsi="Arial"/>
      <w:bCs/>
      <w:kern w:val="2"/>
      <w:sz w:val="21"/>
      <w:szCs w:val="24"/>
    </w:rPr>
  </w:style>
  <w:style w:styleId="5-5" w:type="table">
    <w:name w:val="Grid Table 5 Dark Accent 5"/>
    <w:basedOn w:val="a4"/>
    <w:uiPriority w:val="50"/>
    <w:rsid w:val="001139C2"/>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4"/>
    <w:uiPriority w:val="45"/>
    <w:rsid w:val="001139C2"/>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4"/>
    <w:uiPriority w:val="43"/>
    <w:rsid w:val="001139C2"/>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4"/>
    <w:uiPriority w:val="42"/>
    <w:rsid w:val="001139C2"/>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4"/>
    <w:uiPriority w:val="47"/>
    <w:rsid w:val="001139C2"/>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4"/>
    <w:uiPriority w:val="47"/>
    <w:rsid w:val="001139C2"/>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3" w:type="paragraph">
    <w:name w:val="公式样式"/>
    <w:basedOn w:val="a2"/>
    <w:next w:val="a6"/>
    <w:link w:val="aff4"/>
    <w:uiPriority w:val="4"/>
    <w:qFormat/>
    <w:locked/>
    <w:rsid w:val="001139C2"/>
    <w:pPr>
      <w:tabs>
        <w:tab w:pos="4678" w:val="center"/>
        <w:tab w:pos="9354" w:val="right"/>
      </w:tabs>
    </w:pPr>
    <w:rPr>
      <w:rFonts w:cstheme="minorBidi"/>
      <w:szCs w:val="22"/>
    </w:rPr>
  </w:style>
  <w:style w:customStyle="1" w:styleId="aff4" w:type="character">
    <w:name w:val="公式样式 字符"/>
    <w:basedOn w:val="a3"/>
    <w:link w:val="aff3"/>
    <w:uiPriority w:val="4"/>
    <w:rsid w:val="001139C2"/>
    <w:rPr>
      <w:rFonts w:cstheme="minorBidi"/>
      <w:bCs/>
      <w:kern w:val="2"/>
      <w:sz w:val="24"/>
      <w:szCs w:val="22"/>
    </w:rPr>
  </w:style>
  <w:style w:customStyle="1" w:styleId="11" w:type="paragraph">
    <w:name w:val="书目1"/>
    <w:basedOn w:val="a2"/>
    <w:link w:val="Bibliography"/>
    <w:autoRedefine/>
    <w:uiPriority w:val="4"/>
    <w:locked/>
    <w:rsid w:val="001139C2"/>
    <w:pPr>
      <w:widowControl w:val="0"/>
      <w:wordWrap w:val="0"/>
      <w:spacing w:line="240" w:lineRule="auto"/>
      <w:ind w:hanging="425" w:left="425"/>
    </w:pPr>
    <w:rPr>
      <w:sz w:val="21"/>
    </w:rPr>
  </w:style>
  <w:style w:customStyle="1" w:styleId="aff5" w:type="paragraph">
    <w:name w:val="说明文字"/>
    <w:basedOn w:val="a2"/>
    <w:link w:val="aff6"/>
    <w:uiPriority w:val="15"/>
    <w:locked/>
    <w:rsid w:val="001139C2"/>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Bibliography" w:type="character">
    <w:name w:val="Bibliography 字符"/>
    <w:basedOn w:val="aff0"/>
    <w:link w:val="11"/>
    <w:uiPriority w:val="4"/>
    <w:rsid w:val="001139C2"/>
    <w:rPr>
      <w:rFonts w:cs="Courier New"/>
      <w:bCs/>
      <w:kern w:val="2"/>
      <w:sz w:val="21"/>
      <w:szCs w:val="24"/>
    </w:rPr>
  </w:style>
  <w:style w:customStyle="1" w:styleId="aff6" w:type="character">
    <w:name w:val="说明文字 字符"/>
    <w:basedOn w:val="aff0"/>
    <w:link w:val="aff5"/>
    <w:uiPriority w:val="15"/>
    <w:rsid w:val="001139C2"/>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1139C2"/>
    <w:pPr>
      <w:ind w:left="1260" w:leftChars="600"/>
    </w:pPr>
  </w:style>
  <w:style w:customStyle="1" w:styleId="aff7" w:type="paragraph">
    <w:name w:val="目录索引加宽标题"/>
    <w:basedOn w:val="ad"/>
    <w:next w:val="a6"/>
    <w:uiPriority w:val="9"/>
    <w:locked/>
    <w:rsid w:val="001139C2"/>
    <w:rPr>
      <w:kern w:val="0"/>
      <w:szCs w:val="30"/>
    </w:rPr>
  </w:style>
  <w:style w:customStyle="1" w:styleId="aff8" w:type="paragraph">
    <w:name w:val="封面表单样式"/>
    <w:basedOn w:val="a0"/>
    <w:uiPriority w:val="9"/>
    <w:locked/>
    <w:rsid w:val="001139C2"/>
    <w:pPr>
      <w:jc w:val="center"/>
    </w:pPr>
    <w:rPr>
      <w:sz w:val="30"/>
    </w:rPr>
  </w:style>
  <w:style w:styleId="a1" w:type="paragraph">
    <w:name w:val="Body Text"/>
    <w:basedOn w:val="a"/>
    <w:link w:val="aff9"/>
    <w:autoRedefine/>
    <w:uiPriority w:val="99"/>
    <w:semiHidden/>
    <w:unhideWhenUsed/>
    <w:rsid w:val="001139C2"/>
    <w:pPr>
      <w:spacing w:after="120"/>
    </w:pPr>
  </w:style>
  <w:style w:customStyle="1" w:styleId="aff9" w:type="character">
    <w:name w:val="正文文本 字符"/>
    <w:basedOn w:val="a3"/>
    <w:link w:val="a1"/>
    <w:uiPriority w:val="99"/>
    <w:semiHidden/>
    <w:rsid w:val="001139C2"/>
    <w:rPr>
      <w:kern w:val="2"/>
      <w:sz w:val="24"/>
      <w:szCs w:val="24"/>
    </w:rPr>
  </w:style>
  <w:style w:styleId="23" w:type="paragraph">
    <w:name w:val="Body Text 2"/>
    <w:basedOn w:val="a"/>
    <w:link w:val="24"/>
    <w:autoRedefine/>
    <w:uiPriority w:val="99"/>
    <w:semiHidden/>
    <w:unhideWhenUsed/>
    <w:rsid w:val="001139C2"/>
    <w:pPr>
      <w:spacing w:after="120" w:line="480" w:lineRule="auto"/>
    </w:pPr>
  </w:style>
  <w:style w:customStyle="1" w:styleId="24" w:type="character">
    <w:name w:val="正文文本 2 字符"/>
    <w:basedOn w:val="a3"/>
    <w:link w:val="23"/>
    <w:uiPriority w:val="99"/>
    <w:semiHidden/>
    <w:rsid w:val="001139C2"/>
    <w:rPr>
      <w:kern w:val="2"/>
      <w:sz w:val="24"/>
      <w:szCs w:val="24"/>
    </w:rPr>
  </w:style>
  <w:style w:styleId="affa" w:type="paragraph">
    <w:name w:val="Normal Indent"/>
    <w:basedOn w:val="a"/>
    <w:uiPriority w:val="99"/>
    <w:semiHidden/>
    <w:unhideWhenUsed/>
    <w:rsid w:val="001139C2"/>
  </w:style>
  <w:style w:customStyle="1" w:styleId="25" w:type="paragraph">
    <w:name w:val="书目2"/>
    <w:basedOn w:val="a0"/>
    <w:link w:val="Bibliography1"/>
    <w:autoRedefine/>
    <w:uiPriority w:val="99"/>
    <w:rsid w:val="001139C2"/>
    <w:pPr>
      <w:widowControl w:val="0"/>
      <w:wordWrap w:val="0"/>
      <w:spacing w:line="240" w:lineRule="auto"/>
      <w:ind w:hanging="75" w:hangingChars="75" w:left="75"/>
    </w:pPr>
    <w:rPr>
      <w:sz w:val="21"/>
      <w:szCs w:val="30"/>
    </w:rPr>
  </w:style>
  <w:style w:customStyle="1" w:styleId="Bibliography1" w:type="character">
    <w:name w:val="Bibliography 字符1"/>
    <w:basedOn w:val="aff1"/>
    <w:link w:val="25"/>
    <w:uiPriority w:val="99"/>
    <w:rsid w:val="001139C2"/>
    <w:rPr>
      <w:rFonts w:ascii="Arial" w:cs="Courier New" w:eastAsia="黑体" w:hAnsi="Arial"/>
      <w:bCs/>
      <w:kern w:val="2"/>
      <w:sz w:val="21"/>
      <w:szCs w:val="30"/>
    </w:rPr>
  </w:style>
  <w:style w:customStyle="1" w:styleId="32" w:type="paragraph">
    <w:name w:val="书目3"/>
    <w:basedOn w:val="a0"/>
    <w:link w:val="Bibliography2"/>
    <w:uiPriority w:val="99"/>
    <w:rsid w:val="001139C2"/>
    <w:pPr>
      <w:widowControl w:val="0"/>
      <w:wordWrap w:val="0"/>
      <w:spacing w:line="240" w:lineRule="auto"/>
      <w:ind w:hanging="75" w:hangingChars="75" w:left="75"/>
    </w:pPr>
    <w:rPr>
      <w:sz w:val="21"/>
      <w:szCs w:val="30"/>
    </w:rPr>
  </w:style>
  <w:style w:customStyle="1" w:styleId="Bibliography2" w:type="character">
    <w:name w:val="Bibliography 字符2"/>
    <w:basedOn w:val="aff1"/>
    <w:link w:val="32"/>
    <w:uiPriority w:val="99"/>
    <w:rsid w:val="001139C2"/>
    <w:rPr>
      <w:rFonts w:ascii="Arial" w:cs="Courier New" w:eastAsia="黑体" w:hAnsi="Arial"/>
      <w:bCs/>
      <w:kern w:val="2"/>
      <w:sz w:val="21"/>
      <w:szCs w:val="30"/>
    </w:rPr>
  </w:style>
  <w:style w:customStyle="1" w:styleId="Bibliography0" w:type="paragraph">
    <w:name w:val="Bibliography"/>
    <w:basedOn w:val="a0"/>
    <w:link w:val="Bibliography3"/>
    <w:autoRedefine/>
    <w:uiPriority w:val="99"/>
    <w:rsid w:val="001139C2"/>
    <w:pPr>
      <w:widowControl w:val="0"/>
      <w:wordWrap w:val="0"/>
      <w:spacing w:line="240" w:lineRule="auto"/>
      <w:ind w:hanging="75" w:hangingChars="75" w:left="75"/>
    </w:pPr>
    <w:rPr>
      <w:sz w:val="21"/>
      <w:szCs w:val="30"/>
    </w:rPr>
  </w:style>
  <w:style w:customStyle="1" w:styleId="Bibliography3" w:type="character">
    <w:name w:val="Bibliography 字符3"/>
    <w:basedOn w:val="aff1"/>
    <w:link w:val="Bibliography0"/>
    <w:uiPriority w:val="99"/>
    <w:rsid w:val="001139C2"/>
    <w:rPr>
      <w:rFonts w:ascii="Arial" w:cs="Courier New" w:eastAsia="黑体" w:hAnsi="Arial"/>
      <w:bCs/>
      <w:kern w:val="2"/>
      <w:sz w:val="21"/>
      <w:szCs w:val="3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26" Target="media/rId26.jp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69" Target="media/rId69.jpg" /><Relationship Type="http://schemas.openxmlformats.org/officeDocument/2006/relationships/image" Id="rId63" Target="media/rId63.jpg" /><Relationship Type="http://schemas.openxmlformats.org/officeDocument/2006/relationships/image" Id="rId21" Target="media/rId2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2639</Words>
  <Characters>15043</Characters>
  <Application>Microsoft Office Word</Application>
  <DocSecurity>0</DocSecurity>
  <Lines>125</Lines>
  <Paragraphs>35</Paragraphs>
  <ScaleCrop>false</ScaleCrop>
  <Manager/>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2021-05-13T14:14:45Z</dcterms:created>
  <dcterms:modified xsi:type="dcterms:W3CDTF">2021-05-13T14:14:45Z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